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007807E1" w:rsidP="00DB4825" w:rsidRDefault="00BD54D8" w14:paraId="283FB379" w14:textId="77777777">
      <w:pPr>
        <w:spacing w:line="240" w:lineRule="auto"/>
        <w:rPr>
          <w:rFonts w:ascii="Times New Roman" w:hAnsi="Times New Roman" w:cs="Times New Roman"/>
          <w:b/>
          <w:sz w:val="24"/>
          <w:szCs w:val="24"/>
        </w:rPr>
      </w:pPr>
      <w:r w:rsidRPr="00BD54D8">
        <w:rPr>
          <w:rFonts w:ascii="Times New Roman" w:hAnsi="Times New Roman" w:cs="Times New Roman"/>
          <w:b/>
          <w:sz w:val="24"/>
          <w:szCs w:val="24"/>
        </w:rPr>
        <w:t xml:space="preserve">Agarose Gel Electrophoresis of Double Digestion of pKan and pAmp </w:t>
      </w:r>
    </w:p>
    <w:p w:rsidR="00BD54D8" w:rsidP="00DB4825" w:rsidRDefault="00BD54D8" w14:paraId="2ED4E9FF" w14:textId="77777777">
      <w:pPr>
        <w:spacing w:line="240" w:lineRule="auto"/>
        <w:rPr>
          <w:rFonts w:ascii="Times New Roman" w:hAnsi="Times New Roman" w:cs="Times New Roman"/>
          <w:b/>
          <w:sz w:val="24"/>
          <w:szCs w:val="24"/>
        </w:rPr>
      </w:pPr>
      <w:r>
        <w:rPr>
          <w:rFonts w:ascii="Times New Roman" w:hAnsi="Times New Roman" w:cs="Times New Roman"/>
          <w:b/>
          <w:sz w:val="24"/>
          <w:szCs w:val="24"/>
        </w:rPr>
        <w:t>Abstract</w:t>
      </w:r>
    </w:p>
    <w:p w:rsidRPr="00A93F55" w:rsidR="00672F2E" w:rsidP="00DB4825" w:rsidRDefault="00672F2E" w14:paraId="2CB5CE1B" w14:textId="220B9D55">
      <w:pPr>
        <w:spacing w:line="240" w:lineRule="auto"/>
        <w:rPr>
          <w:rFonts w:ascii="Times New Roman" w:hAnsi="Times New Roman" w:cs="Times New Roman"/>
          <w:sz w:val="24"/>
          <w:szCs w:val="24"/>
        </w:rPr>
      </w:pPr>
      <w:r>
        <w:rPr>
          <w:rFonts w:ascii="Times New Roman" w:hAnsi="Times New Roman" w:cs="Times New Roman"/>
          <w:b/>
          <w:sz w:val="24"/>
          <w:szCs w:val="24"/>
        </w:rPr>
        <w:tab/>
      </w:r>
      <w:r w:rsidR="00A93F55">
        <w:rPr>
          <w:rFonts w:ascii="Times New Roman" w:hAnsi="Times New Roman" w:cs="Times New Roman"/>
          <w:sz w:val="24"/>
          <w:szCs w:val="24"/>
        </w:rPr>
        <w:t xml:space="preserve">This experiment was designed in order to double digest both pAmp and pKan plasmids using restriction enzymes. </w:t>
      </w:r>
      <w:r w:rsidR="003833CB">
        <w:rPr>
          <w:rFonts w:ascii="Times New Roman" w:hAnsi="Times New Roman" w:cs="Times New Roman"/>
          <w:sz w:val="24"/>
          <w:szCs w:val="24"/>
        </w:rPr>
        <w:t xml:space="preserve"> A double digest is when two restriction enzymes are used to separate DNA into two fragments. </w:t>
      </w:r>
      <w:r w:rsidR="00A93F55">
        <w:rPr>
          <w:rFonts w:ascii="Times New Roman" w:hAnsi="Times New Roman" w:cs="Times New Roman"/>
          <w:sz w:val="24"/>
          <w:szCs w:val="24"/>
        </w:rPr>
        <w:t xml:space="preserve"> </w:t>
      </w:r>
      <w:r w:rsidR="003833CB">
        <w:rPr>
          <w:rFonts w:ascii="Times New Roman" w:hAnsi="Times New Roman" w:cs="Times New Roman"/>
          <w:sz w:val="24"/>
          <w:szCs w:val="24"/>
        </w:rPr>
        <w:t>Restriction enzymes are a way</w:t>
      </w:r>
      <w:r w:rsidR="003833CB">
        <w:rPr>
          <w:rFonts w:ascii="Times New Roman" w:hAnsi="Times New Roman" w:cs="Times New Roman"/>
          <w:sz w:val="24"/>
          <w:szCs w:val="24"/>
        </w:rPr>
        <w:t xml:space="preserve"> for bacteria</w:t>
      </w:r>
      <w:r w:rsidR="003833CB">
        <w:rPr>
          <w:rFonts w:ascii="Times New Roman" w:hAnsi="Times New Roman" w:cs="Times New Roman"/>
          <w:sz w:val="24"/>
          <w:szCs w:val="24"/>
        </w:rPr>
        <w:t xml:space="preserve"> to “cut” </w:t>
      </w:r>
      <w:r w:rsidR="003833CB">
        <w:rPr>
          <w:rFonts w:ascii="Times New Roman" w:hAnsi="Times New Roman" w:cs="Times New Roman"/>
          <w:sz w:val="24"/>
          <w:szCs w:val="24"/>
        </w:rPr>
        <w:t xml:space="preserve">and destroy </w:t>
      </w:r>
      <w:r w:rsidR="003833CB">
        <w:rPr>
          <w:rFonts w:ascii="Times New Roman" w:hAnsi="Times New Roman" w:cs="Times New Roman"/>
          <w:sz w:val="24"/>
          <w:szCs w:val="24"/>
        </w:rPr>
        <w:t>DNA fr</w:t>
      </w:r>
      <w:r w:rsidR="003833CB">
        <w:rPr>
          <w:rFonts w:ascii="Times New Roman" w:hAnsi="Times New Roman" w:cs="Times New Roman"/>
          <w:sz w:val="24"/>
          <w:szCs w:val="24"/>
        </w:rPr>
        <w:t>om an invading virus</w:t>
      </w:r>
      <w:r w:rsidR="003833CB">
        <w:rPr>
          <w:rFonts w:ascii="Times New Roman" w:hAnsi="Times New Roman" w:cs="Times New Roman"/>
          <w:sz w:val="24"/>
          <w:szCs w:val="24"/>
        </w:rPr>
        <w:t xml:space="preserve">.  </w:t>
      </w:r>
      <w:r w:rsidR="00A93F55">
        <w:rPr>
          <w:rFonts w:ascii="Times New Roman" w:hAnsi="Times New Roman" w:cs="Times New Roman"/>
          <w:sz w:val="24"/>
          <w:szCs w:val="24"/>
        </w:rPr>
        <w:t xml:space="preserve">A gel electrophoresis will be run to analyze the results we get.  </w:t>
      </w:r>
      <w:r w:rsidR="003833CB">
        <w:rPr>
          <w:rFonts w:ascii="Times New Roman" w:hAnsi="Times New Roman" w:cs="Times New Roman"/>
          <w:sz w:val="24"/>
          <w:szCs w:val="24"/>
        </w:rPr>
        <w:t xml:space="preserve">The gel electrophoresis is an appropriate tool used here because it will allow us to see the sizes of the fragments made by the double digest. The DNA </w:t>
      </w:r>
      <w:r w:rsidR="00E3438E">
        <w:rPr>
          <w:rFonts w:ascii="Times New Roman" w:hAnsi="Times New Roman" w:cs="Times New Roman"/>
          <w:sz w:val="24"/>
          <w:szCs w:val="24"/>
        </w:rPr>
        <w:t>that we used are</w:t>
      </w:r>
      <w:r w:rsidR="003833CB">
        <w:rPr>
          <w:rFonts w:ascii="Times New Roman" w:hAnsi="Times New Roman" w:cs="Times New Roman"/>
          <w:sz w:val="24"/>
          <w:szCs w:val="24"/>
        </w:rPr>
        <w:t xml:space="preserve"> DNA plasmids known as pAmp and pKan.  The restriction enzymes used are called HindIII and BamHI.  The experiment turned out to be a moderate success. The gel showed results that indicated that a double digest had indeed occurred.</w:t>
      </w:r>
      <w:r w:rsidR="00E3438E">
        <w:rPr>
          <w:rFonts w:ascii="Times New Roman" w:hAnsi="Times New Roman" w:cs="Times New Roman"/>
          <w:sz w:val="24"/>
          <w:szCs w:val="24"/>
        </w:rPr>
        <w:t xml:space="preserve"> However, there were a few errors.</w:t>
      </w:r>
    </w:p>
    <w:p w:rsidR="00BD54D8" w:rsidP="00672F2E" w:rsidRDefault="00BD54D8" w14:paraId="3921A897" w14:textId="08D21D0A">
      <w:pPr>
        <w:tabs>
          <w:tab w:val="left" w:pos="4056"/>
        </w:tabs>
        <w:spacing w:line="240" w:lineRule="auto"/>
        <w:rPr>
          <w:rFonts w:ascii="Times New Roman" w:hAnsi="Times New Roman" w:cs="Times New Roman"/>
          <w:b/>
          <w:sz w:val="24"/>
          <w:szCs w:val="24"/>
        </w:rPr>
      </w:pPr>
      <w:r>
        <w:rPr>
          <w:rFonts w:ascii="Times New Roman" w:hAnsi="Times New Roman" w:cs="Times New Roman"/>
          <w:b/>
          <w:sz w:val="24"/>
          <w:szCs w:val="24"/>
        </w:rPr>
        <w:t>Introduction and Background</w:t>
      </w:r>
      <w:r w:rsidR="00672F2E">
        <w:rPr>
          <w:rFonts w:ascii="Times New Roman" w:hAnsi="Times New Roman" w:cs="Times New Roman"/>
          <w:b/>
          <w:sz w:val="24"/>
          <w:szCs w:val="24"/>
        </w:rPr>
        <w:tab/>
      </w:r>
    </w:p>
    <w:p w:rsidR="009E1D2F" w:rsidP="00DB4825" w:rsidRDefault="00F42380" w14:paraId="2CCF456D" w14:textId="6F60C44B">
      <w:pPr>
        <w:spacing w:line="240" w:lineRule="auto"/>
        <w:rPr>
          <w:rFonts w:ascii="Times New Roman" w:hAnsi="Times New Roman" w:cs="Times New Roman"/>
          <w:sz w:val="24"/>
          <w:szCs w:val="24"/>
        </w:rPr>
      </w:pPr>
      <w:r>
        <w:rPr>
          <w:rFonts w:ascii="Times New Roman" w:hAnsi="Times New Roman" w:cs="Times New Roman"/>
          <w:b/>
          <w:sz w:val="24"/>
          <w:szCs w:val="24"/>
        </w:rPr>
        <w:tab/>
      </w:r>
      <w:r w:rsidRPr="00F42380">
        <w:rPr>
          <w:rFonts w:ascii="Times New Roman" w:hAnsi="Times New Roman" w:cs="Times New Roman"/>
          <w:sz w:val="24"/>
          <w:szCs w:val="24"/>
        </w:rPr>
        <w:t>When they were discovered in the 1950s, restriction enzymes, or endonucleases</w:t>
      </w:r>
      <w:r>
        <w:rPr>
          <w:rFonts w:ascii="Times New Roman" w:hAnsi="Times New Roman" w:cs="Times New Roman"/>
          <w:sz w:val="24"/>
          <w:szCs w:val="24"/>
        </w:rPr>
        <w:t xml:space="preserve">, revolutionized the world of molecular biology.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&lt;EndNote&gt;&lt;Cite&gt;&lt;Author&gt;Loenen&lt;/Author&gt;&lt;Year&gt;2014&lt;/Year&gt;&lt;RecNum&gt;3&lt;/RecNum&gt;&lt;DisplayText&gt;[1]&lt;/DisplayText&gt;&lt;record&gt;&lt;rec-number&gt;3&lt;/rec-number&gt;&lt;foreign-keys&gt;&lt;key app="EN" db-id="z22902s07a0vepedrv2pww552zxrettvdw5p" timestamp="1441882930"&gt;3&lt;/key&gt;&lt;/foreign-keys&gt;&lt;ref-type name="Journal Article"&gt;17&lt;/ref-type&gt;&lt;contributors&gt;&lt;authors&gt;&lt;author&gt;Loenen, W. A.&lt;/author&gt;&lt;author&gt;Dryden, D. T.&lt;/author&gt;&lt;author&gt;Raleigh, E. A.&lt;/author&gt;&lt;author&gt;Wilson, G. G.&lt;/author&gt;&lt;author&gt;Murray, N. E.&lt;/author&gt;&lt;/authors&gt;&lt;/contributors&gt;&lt;auth-address&gt;Leiden University Medical Center, Leiden, the Netherlands, EaStChemSchool of Chemistry, University of Edinburgh, West Mains Road, Edinburgh EH9 3JJ, Scotland, UK and New England Biolabs, Inc., 240 County Road, Ipswich, MA 01938, USA.&lt;/auth-address&gt;&lt;titles&gt;&lt;title&gt;Highlights of the DNA cutters: a short history of the restriction enzymes&lt;/title&gt;&lt;secondary-title&gt;Nucleic Acids Res&lt;/secondary-title&gt;&lt;alt-title&gt;Nucleic acids research&lt;/alt-title&gt;&lt;/titles&gt;&lt;alt-periodical&gt;&lt;full-title&gt;Nucleic Acids Research&lt;/full-title&gt;&lt;/alt-periodical&gt;&lt;pages&gt;3-19&lt;/pages&gt;&lt;volume&gt;42&lt;/volume&gt;&lt;number&gt;1&lt;/number&gt;&lt;edition&gt;2013/10/22&lt;/edition&gt;&lt;keywords&gt;&lt;keyword&gt;DNA Modification Methylases/history&lt;/keyword&gt;&lt;keyword&gt;DNA Restriction Enzymes/*history&lt;/keyword&gt;&lt;keyword&gt;Deoxyribonucleases, Type I Site-Specific/history&lt;/keyword&gt;&lt;keyword&gt;Deoxyribonucleases, Type II Site-Specific/history&lt;/keyword&gt;&lt;keyword&gt;Deoxyribonucleases, Type III Site-Specific/history&lt;/keyword&gt;&lt;keyword&gt;History, 20th Century&lt;/keyword&gt;&lt;/keywords&gt;&lt;dates&gt;&lt;year&gt;2014&lt;/year&gt;&lt;pub-dates&gt;&lt;date&gt;Jan&lt;/date&gt;&lt;/pub-dates&gt;&lt;/dates&gt;&lt;isbn&gt;0305-1048&lt;/isbn&gt;&lt;accession-num&gt;24141096&lt;/accession-num&gt;&lt;urls&gt;&lt;/urls&gt;&lt;custom2&gt;Pmc3874209&lt;/custom2&gt;&lt;electronic-resource-num&gt;10.1093/nar/gkt990&lt;/electronic-resource-num&gt;&lt;remote-database-provider&gt;NLM&lt;/remote-database-provider&gt;&lt;language&gt;eng&lt;/language&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[1]</w:t>
      </w:r>
      <w:r>
        <w:rPr>
          <w:rFonts w:ascii="Times New Roman" w:hAnsi="Times New Roman" w:cs="Times New Roman"/>
          <w:sz w:val="24"/>
          <w:szCs w:val="24"/>
        </w:rPr>
        <w:fldChar w:fldCharType="end"/>
      </w:r>
      <w:r w:rsidR="004D3585">
        <w:rPr>
          <w:rFonts w:ascii="Times New Roman" w:hAnsi="Times New Roman" w:cs="Times New Roman"/>
          <w:sz w:val="24"/>
          <w:szCs w:val="24"/>
        </w:rPr>
        <w:t xml:space="preserve"> </w:t>
      </w:r>
      <w:r>
        <w:rPr>
          <w:rFonts w:ascii="Times New Roman" w:hAnsi="Times New Roman" w:cs="Times New Roman"/>
          <w:sz w:val="24"/>
          <w:szCs w:val="24"/>
        </w:rPr>
        <w:t>This allowed scientists to reach new levels of genetic engineering and recombinant gene technology. R</w:t>
      </w:r>
      <w:r w:rsidR="004D3585">
        <w:rPr>
          <w:rFonts w:ascii="Times New Roman" w:hAnsi="Times New Roman" w:cs="Times New Roman"/>
          <w:sz w:val="24"/>
          <w:szCs w:val="24"/>
        </w:rPr>
        <w:t>estriction enzymes are enzymes that are produced and used in bacteria to fight off invading viruses. They do this by digesting or “cutting” the virus DNA at</w:t>
      </w:r>
      <w:r w:rsidR="00E3438E">
        <w:rPr>
          <w:rFonts w:ascii="Times New Roman" w:hAnsi="Times New Roman" w:cs="Times New Roman"/>
          <w:sz w:val="24"/>
          <w:szCs w:val="24"/>
        </w:rPr>
        <w:t xml:space="preserve"> a</w:t>
      </w:r>
      <w:r w:rsidR="004D3585">
        <w:rPr>
          <w:rFonts w:ascii="Times New Roman" w:hAnsi="Times New Roman" w:cs="Times New Roman"/>
          <w:sz w:val="24"/>
          <w:szCs w:val="24"/>
        </w:rPr>
        <w:t xml:space="preserve"> specific point. Cutting the DNA renders the bacteriophage useless and the bacteria safe.  The practical uses of this are huge in the field of recombinant DNA and genetic engineering.  Scientist can, with ple</w:t>
      </w:r>
      <w:r w:rsidR="00E3438E">
        <w:rPr>
          <w:rFonts w:ascii="Times New Roman" w:hAnsi="Times New Roman" w:cs="Times New Roman"/>
          <w:sz w:val="24"/>
          <w:szCs w:val="24"/>
        </w:rPr>
        <w:t xml:space="preserve">nty of endonuclease options, </w:t>
      </w:r>
      <w:r w:rsidR="004D3585">
        <w:rPr>
          <w:rFonts w:ascii="Times New Roman" w:hAnsi="Times New Roman" w:cs="Times New Roman"/>
          <w:sz w:val="24"/>
          <w:szCs w:val="24"/>
        </w:rPr>
        <w:t xml:space="preserve">cut DNA sequences out of organisms with extreme accuracy and </w:t>
      </w:r>
      <w:r w:rsidR="009E1D2F">
        <w:rPr>
          <w:rFonts w:ascii="Times New Roman" w:hAnsi="Times New Roman" w:cs="Times New Roman"/>
          <w:sz w:val="24"/>
          <w:szCs w:val="24"/>
        </w:rPr>
        <w:t xml:space="preserve">specificity. </w:t>
      </w:r>
      <w:r w:rsidR="009E1D2F">
        <w:rPr>
          <w:rFonts w:ascii="Times New Roman" w:hAnsi="Times New Roman" w:cs="Times New Roman"/>
          <w:sz w:val="24"/>
          <w:szCs w:val="24"/>
        </w:rPr>
        <w:fldChar w:fldCharType="begin"/>
      </w:r>
      <w:r w:rsidR="009E1D2F">
        <w:rPr>
          <w:rFonts w:ascii="Times New Roman" w:hAnsi="Times New Roman" w:cs="Times New Roman"/>
          <w:sz w:val="24"/>
          <w:szCs w:val="24"/>
        </w:rPr>
        <w:instrText xml:space="preserve"> ADDIN EN.CITE &lt;EndNote&gt;&lt;Cite&gt;&lt;Author&gt;Pingoud&lt;/Author&gt;&lt;Year&gt;2014&lt;/Year&gt;&lt;RecNum&gt;2&lt;/RecNum&gt;&lt;DisplayText&gt;[2]&lt;/DisplayText&gt;&lt;record&gt;&lt;rec-number&gt;2&lt;/rec-number&gt;&lt;foreign-keys&gt;&lt;key app="EN" db-id="z22902s07a0vepedrv2pww552zxrettvdw5p" timestamp="1441881861"&gt;2&lt;/key&gt;&lt;/foreign-keys&gt;&lt;ref-type name="Journal Article"&gt;17&lt;/ref-type&gt;&lt;contributors&gt;&lt;authors&gt;&lt;author&gt;Pingoud, Alfred&lt;/author&gt;&lt;author&gt;Wilson, Geoffrey G.&lt;/author&gt;&lt;author&gt;Wende, Wolfgang&lt;/author&gt;&lt;/authors&gt;&lt;/contributors&gt;&lt;titles&gt;&lt;title&gt;Type II restriction endonucleases—a historical perspective and more&lt;/title&gt;&lt;secondary-title&gt;Nucleic Acids Research&lt;/secondary-title&gt;&lt;/titles&gt;&lt;periodical&gt;&lt;full-title&gt;Nucleic Acids Research&lt;/full-title&gt;&lt;/periodical&gt;&lt;pages&gt;7489-7527&lt;/pages&gt;&lt;volume&gt;42&lt;/volume&gt;&lt;number&gt;12&lt;/number&gt;&lt;dates&gt;&lt;year&gt;2014&lt;/year&gt;&lt;/dates&gt;&lt;publisher&gt;Oxford University Press / USA&lt;/publisher&gt;&lt;isbn&gt;03051048&lt;/isbn&gt;&lt;accession-num&gt;96949116&lt;/accession-num&gt;&lt;work-type&gt;Article&lt;/work-type&gt;&lt;urls&gt;&lt;related-urls&gt;&lt;url&gt;http://proxy-remote.galib.uga.edu/login?url=http://search.ebscohost.com/login.aspx?direct=true&amp;amp;db=fsr&amp;amp;AN=96949116&amp;amp;site=eds-live&lt;/url&gt;&lt;/related-urls&gt;&lt;/urls&gt;&lt;remote-database-name&gt;fsr&lt;/remote-database-name&gt;&lt;remote-database-provider&gt;EBSCOhost&lt;/remote-database-provider&gt;&lt;/record&gt;&lt;/Cite&gt;&lt;/EndNote&gt;</w:instrText>
      </w:r>
      <w:r w:rsidR="009E1D2F">
        <w:rPr>
          <w:rFonts w:ascii="Times New Roman" w:hAnsi="Times New Roman" w:cs="Times New Roman"/>
          <w:sz w:val="24"/>
          <w:szCs w:val="24"/>
        </w:rPr>
        <w:fldChar w:fldCharType="separate"/>
      </w:r>
      <w:r w:rsidR="009E1D2F">
        <w:rPr>
          <w:rFonts w:ascii="Times New Roman" w:hAnsi="Times New Roman" w:cs="Times New Roman"/>
          <w:noProof/>
          <w:sz w:val="24"/>
          <w:szCs w:val="24"/>
        </w:rPr>
        <w:t>[2]</w:t>
      </w:r>
      <w:r w:rsidR="009E1D2F">
        <w:rPr>
          <w:rFonts w:ascii="Times New Roman" w:hAnsi="Times New Roman" w:cs="Times New Roman"/>
          <w:sz w:val="24"/>
          <w:szCs w:val="24"/>
        </w:rPr>
        <w:fldChar w:fldCharType="end"/>
      </w:r>
    </w:p>
    <w:p w:rsidR="00F42380" w:rsidP="00DB4825" w:rsidRDefault="009E1D2F" w14:paraId="26020D42" w14:textId="1752BD45">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Of course, somet</w:t>
      </w:r>
      <w:r w:rsidR="00732E4F">
        <w:rPr>
          <w:rFonts w:ascii="Times New Roman" w:hAnsi="Times New Roman" w:cs="Times New Roman"/>
          <w:sz w:val="24"/>
          <w:szCs w:val="24"/>
        </w:rPr>
        <w:t>imes using restriction enzymes requires analysis. This is where the helpful tool of gel electrophoresis comes in.  The purpose of gel electrophoresis</w:t>
      </w:r>
      <w:r w:rsidR="00E3438E">
        <w:rPr>
          <w:rFonts w:ascii="Times New Roman" w:hAnsi="Times New Roman" w:cs="Times New Roman"/>
          <w:sz w:val="24"/>
          <w:szCs w:val="24"/>
        </w:rPr>
        <w:t xml:space="preserve"> is to separate DNA based on fragment</w:t>
      </w:r>
      <w:r w:rsidR="00732E4F">
        <w:rPr>
          <w:rFonts w:ascii="Times New Roman" w:hAnsi="Times New Roman" w:cs="Times New Roman"/>
          <w:sz w:val="24"/>
          <w:szCs w:val="24"/>
        </w:rPr>
        <w:t xml:space="preserve"> size. The DNA is placed in wells in the gel and an electric charge is applied. The negative charge of DNA causes it to migrate towards the positive anode</w:t>
      </w:r>
      <w:r w:rsidR="00965B2B">
        <w:rPr>
          <w:rFonts w:ascii="Times New Roman" w:hAnsi="Times New Roman" w:cs="Times New Roman"/>
          <w:sz w:val="24"/>
          <w:szCs w:val="24"/>
        </w:rPr>
        <w:t>; the gel provides a matrix that allows smaller fragments to move further</w:t>
      </w:r>
      <w:r w:rsidR="00D53205">
        <w:rPr>
          <w:rFonts w:ascii="Times New Roman" w:hAnsi="Times New Roman" w:cs="Times New Roman"/>
          <w:sz w:val="24"/>
          <w:szCs w:val="24"/>
        </w:rPr>
        <w:t>, and slows the larger fragments</w:t>
      </w:r>
      <w:r w:rsidR="00965B2B">
        <w:rPr>
          <w:rFonts w:ascii="Times New Roman" w:hAnsi="Times New Roman" w:cs="Times New Roman"/>
          <w:sz w:val="24"/>
          <w:szCs w:val="24"/>
        </w:rPr>
        <w:t xml:space="preserve">.  The varying movement speeds creates bands that can be analyzed to show size of fragments. </w:t>
      </w:r>
      <w:r w:rsidR="00965B2B">
        <w:rPr>
          <w:rFonts w:ascii="Times New Roman" w:hAnsi="Times New Roman" w:cs="Times New Roman"/>
          <w:sz w:val="24"/>
          <w:szCs w:val="24"/>
        </w:rPr>
        <w:fldChar w:fldCharType="begin"/>
      </w:r>
      <w:r w:rsidR="00965B2B">
        <w:rPr>
          <w:rFonts w:ascii="Times New Roman" w:hAnsi="Times New Roman" w:cs="Times New Roman"/>
          <w:sz w:val="24"/>
          <w:szCs w:val="24"/>
        </w:rPr>
        <w:instrText xml:space="preserve"> ADDIN EN.CITE &lt;EndNote&gt;&lt;Cite&gt;&lt;Author&gt;Lee&lt;/Author&gt;&lt;Year&gt;2012&lt;/Year&gt;&lt;RecNum&gt;4&lt;/RecNum&gt;&lt;DisplayText&gt;[3]&lt;/DisplayText&gt;&lt;record&gt;&lt;rec-number&gt;4&lt;/rec-number&gt;&lt;foreign-keys&gt;&lt;key app="EN" db-id="z22902s07a0vepedrv2pww552zxrettvdw5p" timestamp="1441884536"&gt;4&lt;/key&gt;&lt;/foreign-keys&gt;&lt;ref-type name="Journal Article"&gt;17&lt;/ref-type&gt;&lt;contributors&gt;&lt;authors&gt;&lt;author&gt;Lee, P. Y.&lt;/author&gt;&lt;author&gt;Costumbrado, J.&lt;/author&gt;&lt;author&gt;Hsu, C. Y.&lt;/author&gt;&lt;author&gt;Kim, Y. H.&lt;/author&gt;&lt;/authors&gt;&lt;/contributors&gt;&lt;auth-address&gt;Department of Molecular, Cell, and Developmental Biology, University of California-Los Angeles, CA, USA. apylee@ucla.edu&lt;/auth-address&gt;&lt;titles&gt;&lt;title&gt;Agarose gel electrophoresis for the separation of DNA fragments&lt;/title&gt;&lt;secondary-title&gt;J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JoVE&lt;/abbr-1&gt;&lt;/alt-periodical&gt;&lt;number&gt;62&lt;/number&gt;&lt;edition&gt;2012/05/02&lt;/edition&gt;&lt;keywords&gt;&lt;keyword&gt;DNA/chemistry/*isolation &amp;amp; purification&lt;/keyword&gt;&lt;keyword&gt;DNA Fragmentation&lt;/keyword&gt;&lt;keyword&gt;Electrophoresis, Agar Gel/instrumentation/*methods&lt;/keyword&gt;&lt;/keywords&gt;&lt;dates&gt;&lt;year&gt;2012&lt;/year&gt;&lt;/dates&gt;&lt;isbn&gt;1940-087x&lt;/isbn&gt;&lt;accession-num&gt;22546956&lt;/accession-num&gt;&lt;urls&gt;&lt;/urls&gt;&lt;electronic-resource-num&gt;10.3791/3923&lt;/electronic-resource-num&gt;&lt;remote-database-provider&gt;NLM&lt;/remote-database-provider&gt;&lt;language&gt;eng&lt;/language&gt;&lt;/record&gt;&lt;/Cite&gt;&lt;/EndNote&gt;</w:instrText>
      </w:r>
      <w:r w:rsidR="00965B2B">
        <w:rPr>
          <w:rFonts w:ascii="Times New Roman" w:hAnsi="Times New Roman" w:cs="Times New Roman"/>
          <w:sz w:val="24"/>
          <w:szCs w:val="24"/>
        </w:rPr>
        <w:fldChar w:fldCharType="separate"/>
      </w:r>
      <w:r w:rsidR="00965B2B">
        <w:rPr>
          <w:rFonts w:ascii="Times New Roman" w:hAnsi="Times New Roman" w:cs="Times New Roman"/>
          <w:noProof/>
          <w:sz w:val="24"/>
          <w:szCs w:val="24"/>
        </w:rPr>
        <w:t>[3]</w:t>
      </w:r>
      <w:r w:rsidR="00965B2B">
        <w:rPr>
          <w:rFonts w:ascii="Times New Roman" w:hAnsi="Times New Roman" w:cs="Times New Roman"/>
          <w:sz w:val="24"/>
          <w:szCs w:val="24"/>
        </w:rPr>
        <w:fldChar w:fldCharType="end"/>
      </w:r>
    </w:p>
    <w:p w:rsidRPr="00F42380" w:rsidR="00965B2B" w:rsidP="00DB4825" w:rsidRDefault="00965B2B" w14:paraId="0A21AE1C" w14:textId="6EC93839">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In this lab, we performed a double digestion on the DNA of pAmp and pKan. This simply means two restriction enzymes are used on one </w:t>
      </w:r>
      <w:r>
        <w:rPr>
          <w:rFonts w:ascii="Times New Roman" w:hAnsi="Times New Roman" w:cs="Times New Roman"/>
          <w:sz w:val="24"/>
          <w:szCs w:val="24"/>
        </w:rPr>
        <w:lastRenderedPageBreak/>
        <w:t>DNA. The restriction enzymes we used are HindIII and BamHI.  Once digested, a gel electrophoresis will be performed.  The results will allow analysis on whether the DNA was digested correctly.</w:t>
      </w:r>
    </w:p>
    <w:p w:rsidR="005D3B01" w:rsidP="00DB4825" w:rsidRDefault="00BD54D8" w14:paraId="6AD79ABB" w14:textId="0A354922">
      <w:pPr>
        <w:spacing w:line="240" w:lineRule="auto"/>
        <w:rPr>
          <w:rFonts w:ascii="Times New Roman" w:hAnsi="Times New Roman" w:cs="Times New Roman"/>
          <w:b/>
          <w:sz w:val="24"/>
          <w:szCs w:val="24"/>
        </w:rPr>
      </w:pPr>
      <w:r>
        <w:rPr>
          <w:rFonts w:ascii="Times New Roman" w:hAnsi="Times New Roman" w:cs="Times New Roman"/>
          <w:b/>
          <w:sz w:val="24"/>
          <w:szCs w:val="24"/>
        </w:rPr>
        <w:t>Materials and Method</w:t>
      </w:r>
    </w:p>
    <w:p w:rsidR="00A6031F" w:rsidP="005D3B01" w:rsidRDefault="00BD54D8" w14:paraId="793115CB" w14:textId="6710C297">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The first step in this process was to prepare the gel. First, a 1x buffer was made.  We started </w:t>
      </w:r>
      <w:r w:rsidR="00C9728A">
        <w:rPr>
          <w:rFonts w:ascii="Times New Roman" w:hAnsi="Times New Roman" w:cs="Times New Roman"/>
          <w:sz w:val="24"/>
          <w:szCs w:val="24"/>
        </w:rPr>
        <w:t>with a 50x TAE buffer, so to dilute it, we mixed 20mL of the TAE buffer with 980mL of distilled water to make 1000mL of 1x TAE buffer.  200 mL of that buffer was used to make the gel.  We mixed 2g of agarose with 200mL of TAE buffer</w:t>
      </w:r>
      <w:r w:rsidR="004F5D71">
        <w:rPr>
          <w:rFonts w:ascii="Times New Roman" w:hAnsi="Times New Roman" w:cs="Times New Roman"/>
          <w:sz w:val="24"/>
          <w:szCs w:val="24"/>
        </w:rPr>
        <w:t xml:space="preserve"> in a flask</w:t>
      </w:r>
      <w:r w:rsidR="00C9728A">
        <w:rPr>
          <w:rFonts w:ascii="Times New Roman" w:hAnsi="Times New Roman" w:cs="Times New Roman"/>
          <w:sz w:val="24"/>
          <w:szCs w:val="24"/>
        </w:rPr>
        <w:t xml:space="preserve"> to make the gel solution.  This solution was heated in the microwave for 1 minute and stirred, then place</w:t>
      </w:r>
      <w:r w:rsidR="004F5D71">
        <w:rPr>
          <w:rFonts w:ascii="Times New Roman" w:hAnsi="Times New Roman" w:cs="Times New Roman"/>
          <w:sz w:val="24"/>
          <w:szCs w:val="24"/>
        </w:rPr>
        <w:t>d</w:t>
      </w:r>
      <w:r w:rsidR="00C9728A">
        <w:rPr>
          <w:rFonts w:ascii="Times New Roman" w:hAnsi="Times New Roman" w:cs="Times New Roman"/>
          <w:sz w:val="24"/>
          <w:szCs w:val="24"/>
        </w:rPr>
        <w:t xml:space="preserve"> in the microwave for 15 second intervals until it was dissolved.  Then 2uL of ethidium bromide</w:t>
      </w:r>
      <w:r w:rsidR="00246775">
        <w:rPr>
          <w:rFonts w:ascii="Times New Roman" w:hAnsi="Times New Roman" w:cs="Times New Roman"/>
          <w:sz w:val="24"/>
          <w:szCs w:val="24"/>
        </w:rPr>
        <w:t xml:space="preserve"> (Bio-Rad, Cat # 1610433)</w:t>
      </w:r>
      <w:r w:rsidR="004F5D71">
        <w:rPr>
          <w:rFonts w:ascii="Times New Roman" w:hAnsi="Times New Roman" w:cs="Times New Roman"/>
          <w:sz w:val="24"/>
          <w:szCs w:val="24"/>
        </w:rPr>
        <w:t xml:space="preserve"> was added.  Once it had cooled slightly, the gel solution was added to the casting tray, the comb was placed in it, and it </w:t>
      </w:r>
      <w:r w:rsidR="00506E8B">
        <w:rPr>
          <w:rFonts w:ascii="Times New Roman" w:hAnsi="Times New Roman" w:cs="Times New Roman"/>
          <w:sz w:val="24"/>
          <w:szCs w:val="24"/>
        </w:rPr>
        <w:t xml:space="preserve">was allowed to harden.  Once the gel cooled and solidified, it was placed into the </w:t>
      </w:r>
      <w:r w:rsidR="001F489E">
        <w:rPr>
          <w:rFonts w:ascii="Times New Roman" w:hAnsi="Times New Roman" w:cs="Times New Roman"/>
          <w:sz w:val="24"/>
          <w:szCs w:val="24"/>
        </w:rPr>
        <w:t xml:space="preserve">gel </w:t>
      </w:r>
      <w:r w:rsidR="00506E8B">
        <w:rPr>
          <w:rFonts w:ascii="Times New Roman" w:hAnsi="Times New Roman" w:cs="Times New Roman"/>
          <w:sz w:val="24"/>
          <w:szCs w:val="24"/>
        </w:rPr>
        <w:t>electrophoresis apparatus</w:t>
      </w:r>
      <w:r w:rsidR="005D7385">
        <w:rPr>
          <w:rFonts w:ascii="Times New Roman" w:hAnsi="Times New Roman" w:cs="Times New Roman"/>
          <w:sz w:val="24"/>
          <w:szCs w:val="24"/>
        </w:rPr>
        <w:t xml:space="preserve"> (Bio-Rad Cat # 1704468)</w:t>
      </w:r>
      <w:r w:rsidR="00506E8B">
        <w:rPr>
          <w:rFonts w:ascii="Times New Roman" w:hAnsi="Times New Roman" w:cs="Times New Roman"/>
          <w:sz w:val="24"/>
          <w:szCs w:val="24"/>
        </w:rPr>
        <w:t xml:space="preserve">; the remaining 800mL of TAE buffer was poured into the tray until the gel was fully submerged.  </w:t>
      </w:r>
      <w:r w:rsidR="00A6031F">
        <w:rPr>
          <w:rFonts w:ascii="Times New Roman" w:hAnsi="Times New Roman" w:cs="Times New Roman"/>
          <w:sz w:val="24"/>
          <w:szCs w:val="24"/>
        </w:rPr>
        <w:t>This completed the preparation of the gel electrophoresis apparatus.</w:t>
      </w:r>
    </w:p>
    <w:p w:rsidR="00A6031F" w:rsidP="00DB4825" w:rsidRDefault="00A6031F" w14:paraId="7FF2DD7A" w14:textId="3A592827">
      <w:p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sz w:val="24"/>
          <w:szCs w:val="24"/>
        </w:rPr>
        <w:tab/>
      </w:r>
      <w:r>
        <w:rPr>
          <w:rFonts w:ascii="Times New Roman" w:hAnsi="Times New Roman" w:cs="Times New Roman"/>
          <w:sz w:val="24"/>
          <w:szCs w:val="24"/>
        </w:rPr>
        <w:t>The next step in the process was to prepare the DNA samples that were to be used. Each partner used a different DNA plasmid: one used pAmp</w:t>
      </w:r>
      <w:r w:rsidR="005D3B01">
        <w:rPr>
          <w:rFonts w:ascii="Times New Roman" w:hAnsi="Times New Roman" w:cs="Times New Roman"/>
          <w:sz w:val="24"/>
          <w:szCs w:val="24"/>
        </w:rPr>
        <w:t xml:space="preserve"> (</w:t>
      </w:r>
      <w:r w:rsidRPr="005D3B01" w:rsidR="005D3B01">
        <w:rPr>
          <w:rFonts w:ascii="Times New Roman" w:hAnsi="Times New Roman" w:cs="Times New Roman"/>
          <w:sz w:val="24"/>
          <w:szCs w:val="24"/>
        </w:rPr>
        <w:t>Carolina Biologicals</w:t>
      </w:r>
      <w:r w:rsidRPr="005D3B01" w:rsidR="005D3B01">
        <w:rPr>
          <w:rFonts w:ascii="Times New Roman" w:hAnsi="Times New Roman" w:cs="Times New Roman"/>
          <w:sz w:val="24"/>
          <w:szCs w:val="24"/>
        </w:rPr>
        <w:t>, Cat #211431</w:t>
      </w:r>
      <w:r w:rsidR="005D3B01">
        <w:rPr>
          <w:rFonts w:ascii="Times New Roman" w:hAnsi="Times New Roman" w:cs="Times New Roman"/>
          <w:b/>
          <w:sz w:val="24"/>
          <w:szCs w:val="24"/>
        </w:rPr>
        <w:t>)</w:t>
      </w:r>
      <w:r>
        <w:rPr>
          <w:rFonts w:ascii="Times New Roman" w:hAnsi="Times New Roman" w:cs="Times New Roman"/>
          <w:sz w:val="24"/>
          <w:szCs w:val="24"/>
        </w:rPr>
        <w:t xml:space="preserve"> and one used pKan</w:t>
      </w:r>
      <w:r w:rsidR="005D3B01">
        <w:rPr>
          <w:rFonts w:ascii="Times New Roman" w:hAnsi="Times New Roman" w:cs="Times New Roman"/>
          <w:sz w:val="24"/>
          <w:szCs w:val="24"/>
        </w:rPr>
        <w:t xml:space="preserve"> </w:t>
      </w:r>
      <w:r w:rsidR="005D3B01">
        <w:rPr>
          <w:rFonts w:ascii="Times New Roman" w:hAnsi="Times New Roman" w:cs="Times New Roman"/>
          <w:sz w:val="24"/>
          <w:szCs w:val="24"/>
        </w:rPr>
        <w:t>(</w:t>
      </w:r>
      <w:r w:rsidRPr="005D3B01" w:rsidR="005D3B01">
        <w:rPr>
          <w:rFonts w:ascii="Times New Roman" w:hAnsi="Times New Roman" w:cs="Times New Roman"/>
          <w:sz w:val="24"/>
          <w:szCs w:val="24"/>
        </w:rPr>
        <w:t>Carolina Biologicals, Cat #</w:t>
      </w:r>
      <w:r w:rsidR="005D3B01">
        <w:rPr>
          <w:rFonts w:ascii="Times New Roman" w:hAnsi="Times New Roman" w:cs="Times New Roman"/>
          <w:sz w:val="24"/>
          <w:szCs w:val="24"/>
        </w:rPr>
        <w:t>211441)</w:t>
      </w:r>
      <w:r>
        <w:rPr>
          <w:rFonts w:ascii="Times New Roman" w:hAnsi="Times New Roman" w:cs="Times New Roman"/>
          <w:sz w:val="24"/>
          <w:szCs w:val="24"/>
        </w:rPr>
        <w:t xml:space="preserve">.  </w:t>
      </w:r>
      <w:r w:rsidR="00FB2667">
        <w:rPr>
          <w:rFonts w:ascii="Times New Roman" w:hAnsi="Times New Roman" w:cs="Times New Roman"/>
          <w:sz w:val="24"/>
          <w:szCs w:val="24"/>
        </w:rPr>
        <w:t xml:space="preserve">To </w:t>
      </w:r>
      <w:r w:rsidR="00D067DD">
        <w:rPr>
          <w:rFonts w:ascii="Times New Roman" w:hAnsi="Times New Roman" w:cs="Times New Roman"/>
          <w:sz w:val="24"/>
          <w:szCs w:val="24"/>
        </w:rPr>
        <w:t>simplify</w:t>
      </w:r>
      <w:r w:rsidR="00FB2667">
        <w:rPr>
          <w:rFonts w:ascii="Times New Roman" w:hAnsi="Times New Roman" w:cs="Times New Roman"/>
          <w:sz w:val="24"/>
          <w:szCs w:val="24"/>
        </w:rPr>
        <w:t>, the following describes one partner’s DNA preparation.  The first sample</w:t>
      </w:r>
      <w:r w:rsidR="00ED23C1">
        <w:rPr>
          <w:rFonts w:ascii="Times New Roman" w:hAnsi="Times New Roman" w:cs="Times New Roman"/>
          <w:sz w:val="24"/>
          <w:szCs w:val="24"/>
        </w:rPr>
        <w:t xml:space="preserve"> was</w:t>
      </w:r>
      <w:r w:rsidR="00FB2667">
        <w:rPr>
          <w:rFonts w:ascii="Times New Roman" w:hAnsi="Times New Roman" w:cs="Times New Roman"/>
          <w:sz w:val="24"/>
          <w:szCs w:val="24"/>
        </w:rPr>
        <w:t xml:space="preserve"> an uncut </w:t>
      </w:r>
      <w:r w:rsidR="00ED23C1">
        <w:rPr>
          <w:rFonts w:ascii="Times New Roman" w:hAnsi="Times New Roman" w:cs="Times New Roman"/>
          <w:sz w:val="24"/>
          <w:szCs w:val="24"/>
        </w:rPr>
        <w:t>plasmid. In a micro centrifuge tube, 3uL of uncut pAmp</w:t>
      </w:r>
      <w:r w:rsidR="00FC7C5D">
        <w:rPr>
          <w:rFonts w:ascii="Times New Roman" w:hAnsi="Times New Roman" w:cs="Times New Roman"/>
          <w:sz w:val="24"/>
          <w:szCs w:val="24"/>
        </w:rPr>
        <w:t xml:space="preserve">, 2uL of 10x buffer, and 15uL of water </w:t>
      </w:r>
      <w:r w:rsidR="00FC7C5D">
        <w:rPr>
          <w:rFonts w:ascii="Times New Roman" w:hAnsi="Times New Roman" w:cs="Times New Roman"/>
          <w:sz w:val="24"/>
          <w:szCs w:val="24"/>
        </w:rPr>
        <w:lastRenderedPageBreak/>
        <w:t>were mixed to prepare the sample. Next was the single digest by HindIII</w:t>
      </w:r>
      <w:r w:rsidR="005D3B01">
        <w:rPr>
          <w:rFonts w:ascii="Times New Roman" w:hAnsi="Times New Roman" w:cs="Times New Roman"/>
          <w:sz w:val="24"/>
          <w:szCs w:val="24"/>
        </w:rPr>
        <w:t xml:space="preserve"> (Thermo Fisher Scientific, Cat # FD0504)</w:t>
      </w:r>
      <w:r w:rsidR="00FC7C5D">
        <w:rPr>
          <w:rFonts w:ascii="Times New Roman" w:hAnsi="Times New Roman" w:cs="Times New Roman"/>
          <w:sz w:val="24"/>
          <w:szCs w:val="24"/>
        </w:rPr>
        <w:t>.  In a micro centrifuge tube, 1uL of HindIII, 3uL of pAmp DNA, 2uL of 10x buffer, and 14uL of water were added and mixed.  Then, single digest by BamHI</w:t>
      </w:r>
      <w:r w:rsidR="00246775">
        <w:rPr>
          <w:rFonts w:ascii="Times New Roman" w:hAnsi="Times New Roman" w:cs="Times New Roman"/>
          <w:sz w:val="24"/>
          <w:szCs w:val="24"/>
        </w:rPr>
        <w:t xml:space="preserve"> </w:t>
      </w:r>
      <w:r w:rsidR="00246775">
        <w:rPr>
          <w:rFonts w:ascii="Times New Roman" w:hAnsi="Times New Roman" w:cs="Times New Roman"/>
          <w:sz w:val="24"/>
          <w:szCs w:val="24"/>
        </w:rPr>
        <w:t xml:space="preserve">(Thermo </w:t>
      </w:r>
      <w:r w:rsidR="00246775">
        <w:rPr>
          <w:rFonts w:ascii="Times New Roman" w:hAnsi="Times New Roman" w:cs="Times New Roman"/>
          <w:sz w:val="24"/>
          <w:szCs w:val="24"/>
        </w:rPr>
        <w:t>Fisher Scientific, Cat # FD0054)</w:t>
      </w:r>
      <w:r w:rsidR="00FC7C5D">
        <w:rPr>
          <w:rFonts w:ascii="Times New Roman" w:hAnsi="Times New Roman" w:cs="Times New Roman"/>
          <w:sz w:val="24"/>
          <w:szCs w:val="24"/>
        </w:rPr>
        <w:t xml:space="preserve"> was prepared by mixing 1uL of BamHI, 3uL of pAmp DNA, </w:t>
      </w:r>
      <w:r w:rsidR="00D7552D">
        <w:rPr>
          <w:rFonts w:ascii="Times New Roman" w:hAnsi="Times New Roman" w:cs="Times New Roman"/>
          <w:sz w:val="24"/>
          <w:szCs w:val="24"/>
        </w:rPr>
        <w:t xml:space="preserve">2uL of 10x buffer, and 14uL in a micro centrifuge tube.  </w:t>
      </w:r>
      <w:r w:rsidR="008A4AE7">
        <w:rPr>
          <w:rFonts w:ascii="Times New Roman" w:hAnsi="Times New Roman" w:cs="Times New Roman"/>
          <w:sz w:val="24"/>
          <w:szCs w:val="24"/>
        </w:rPr>
        <w:t>The double digest was prepared by adding 1uL of both HindIII and BamHI, 3uL of pAmp DNA, 2uL of 10</w:t>
      </w:r>
      <w:r w:rsidR="00D6519E">
        <w:rPr>
          <w:rFonts w:ascii="Times New Roman" w:hAnsi="Times New Roman" w:cs="Times New Roman"/>
          <w:sz w:val="24"/>
          <w:szCs w:val="24"/>
        </w:rPr>
        <w:t>x</w:t>
      </w:r>
      <w:r w:rsidR="008A4AE7">
        <w:rPr>
          <w:rFonts w:ascii="Times New Roman" w:hAnsi="Times New Roman" w:cs="Times New Roman"/>
          <w:sz w:val="24"/>
          <w:szCs w:val="24"/>
        </w:rPr>
        <w:t xml:space="preserve"> buffer</w:t>
      </w:r>
      <w:r w:rsidR="00D40D75">
        <w:rPr>
          <w:rFonts w:ascii="Times New Roman" w:hAnsi="Times New Roman" w:cs="Times New Roman"/>
          <w:sz w:val="24"/>
          <w:szCs w:val="24"/>
        </w:rPr>
        <w:t xml:space="preserve">, and 13uL of water to a microcentrifuge tube.  All samples should be gently mixed up and down. Next, all the samples were place in the incubator at </w:t>
      </w:r>
      <w:r w:rsidRPr="00D40D75" w:rsidR="00D40D75">
        <w:rPr>
          <w:rFonts w:ascii="Times New Roman" w:hAnsi="Times New Roman" w:cs="Times New Roman"/>
          <w:sz w:val="24"/>
          <w:szCs w:val="24"/>
        </w:rPr>
        <w:t>67</w:t>
      </w:r>
      <w:r w:rsidRPr="00D40D75" w:rsidR="00D40D75">
        <w:rPr>
          <w:rFonts w:ascii="Times New Roman" w:hAnsi="Times New Roman" w:cs="Times New Roman"/>
          <w:color w:val="000000"/>
          <w:sz w:val="24"/>
          <w:szCs w:val="24"/>
          <w:shd w:val="clear" w:color="auto" w:fill="FFFFFF"/>
        </w:rPr>
        <w:t>°</w:t>
      </w:r>
      <w:r w:rsidRPr="00D40D75" w:rsidR="00D40D75">
        <w:rPr>
          <w:rFonts w:ascii="Times New Roman" w:hAnsi="Times New Roman" w:cs="Times New Roman"/>
          <w:color w:val="000000"/>
          <w:sz w:val="24"/>
          <w:szCs w:val="24"/>
          <w:shd w:val="clear" w:color="auto" w:fill="FFFFFF"/>
        </w:rPr>
        <w:t>C</w:t>
      </w:r>
      <w:r w:rsidR="00D40D75">
        <w:rPr>
          <w:rFonts w:ascii="Times New Roman" w:hAnsi="Times New Roman" w:cs="Times New Roman"/>
          <w:color w:val="000000"/>
          <w:sz w:val="24"/>
          <w:szCs w:val="24"/>
          <w:shd w:val="clear" w:color="auto" w:fill="FFFFFF"/>
        </w:rPr>
        <w:t xml:space="preserve"> for 15 minutes.  Once out of the incubator, add 2uL of loading dye to each sample.</w:t>
      </w:r>
    </w:p>
    <w:p w:rsidRPr="00543064" w:rsidR="00672F2E" w:rsidP="00672F2E" w:rsidRDefault="00D40D75" w14:paraId="35C0DFB1" w14:textId="7E981DA2">
      <w:pPr>
        <w:spacing w:after="0" w:line="240" w:lineRule="auto"/>
        <w:rPr>
          <w:rFonts w:ascii="Times New Roman" w:hAnsi="Times New Roman" w:eastAsia="Times New Roman" w:cs="Times New Roman"/>
          <w:b/>
          <w:sz w:val="24"/>
          <w:szCs w:val="24"/>
        </w:rPr>
      </w:pPr>
      <w:r>
        <w:rPr>
          <w:rFonts w:ascii="Times New Roman" w:hAnsi="Times New Roman" w:cs="Times New Roman"/>
          <w:color w:val="000000"/>
          <w:sz w:val="24"/>
          <w:szCs w:val="24"/>
          <w:shd w:val="clear" w:color="auto" w:fill="FFFFFF"/>
        </w:rPr>
        <w:tab/>
      </w:r>
      <w:r>
        <w:rPr>
          <w:rFonts w:ascii="Times New Roman" w:hAnsi="Times New Roman" w:cs="Times New Roman"/>
          <w:color w:val="000000"/>
          <w:sz w:val="24"/>
          <w:szCs w:val="24"/>
          <w:shd w:val="clear" w:color="auto" w:fill="FFFFFF"/>
        </w:rPr>
        <w:t xml:space="preserve">Now all that all the samples </w:t>
      </w:r>
      <w:r w:rsidR="00672F2E">
        <w:rPr>
          <w:rFonts w:ascii="Times New Roman" w:hAnsi="Times New Roman" w:cs="Times New Roman"/>
          <w:color w:val="000000"/>
          <w:sz w:val="24"/>
          <w:szCs w:val="24"/>
          <w:shd w:val="clear" w:color="auto" w:fill="FFFFFF"/>
        </w:rPr>
        <w:t>were</w:t>
      </w:r>
      <w:r>
        <w:rPr>
          <w:rFonts w:ascii="Times New Roman" w:hAnsi="Times New Roman" w:cs="Times New Roman"/>
          <w:color w:val="000000"/>
          <w:sz w:val="24"/>
          <w:szCs w:val="24"/>
          <w:shd w:val="clear" w:color="auto" w:fill="FFFFFF"/>
        </w:rPr>
        <w:t xml:space="preserve"> prepared, </w:t>
      </w:r>
      <w:r w:rsidR="00672F2E">
        <w:rPr>
          <w:rFonts w:ascii="Times New Roman" w:hAnsi="Times New Roman" w:cs="Times New Roman"/>
          <w:color w:val="000000"/>
          <w:sz w:val="24"/>
          <w:szCs w:val="24"/>
          <w:shd w:val="clear" w:color="auto" w:fill="FFFFFF"/>
        </w:rPr>
        <w:t xml:space="preserve">the </w:t>
      </w:r>
      <w:r>
        <w:rPr>
          <w:rFonts w:ascii="Times New Roman" w:hAnsi="Times New Roman" w:cs="Times New Roman"/>
          <w:color w:val="000000"/>
          <w:sz w:val="24"/>
          <w:szCs w:val="24"/>
          <w:shd w:val="clear" w:color="auto" w:fill="FFFFFF"/>
        </w:rPr>
        <w:t>next</w:t>
      </w:r>
      <w:r w:rsidR="00672F2E">
        <w:rPr>
          <w:rFonts w:ascii="Times New Roman" w:hAnsi="Times New Roman" w:cs="Times New Roman"/>
          <w:color w:val="000000"/>
          <w:sz w:val="24"/>
          <w:szCs w:val="24"/>
          <w:shd w:val="clear" w:color="auto" w:fill="FFFFFF"/>
        </w:rPr>
        <w:t xml:space="preserve"> step</w:t>
      </w:r>
      <w:r>
        <w:rPr>
          <w:rFonts w:ascii="Times New Roman" w:hAnsi="Times New Roman" w:cs="Times New Roman"/>
          <w:color w:val="000000"/>
          <w:sz w:val="24"/>
          <w:szCs w:val="24"/>
          <w:shd w:val="clear" w:color="auto" w:fill="FFFFFF"/>
        </w:rPr>
        <w:t xml:space="preserve"> was to load them into the gel.  </w:t>
      </w:r>
      <w:r w:rsidR="00672F2E">
        <w:rPr>
          <w:rFonts w:ascii="Times New Roman" w:hAnsi="Times New Roman" w:cs="Times New Roman"/>
          <w:color w:val="000000"/>
          <w:sz w:val="24"/>
          <w:szCs w:val="24"/>
          <w:shd w:val="clear" w:color="auto" w:fill="FFFFFF"/>
        </w:rPr>
        <w:t xml:space="preserve">First, 5uL of the ladder sample was added to the very left well. Finally, 22uL (all) of all the samples were then added to their respective wells.  The order from left to right was </w:t>
      </w:r>
      <w:r w:rsidRPr="00720811" w:rsidR="00672F2E">
        <w:rPr>
          <w:rFonts w:ascii="Times New Roman" w:hAnsi="Times New Roman" w:eastAsia="Times New Roman" w:cs="Times New Roman"/>
          <w:color w:val="252525"/>
          <w:sz w:val="24"/>
          <w:szCs w:val="24"/>
          <w:shd w:val="clear" w:color="auto" w:fill="FFFFFF"/>
        </w:rPr>
        <w:t>the uncut 1, HindIII 1, BamHI 1, double digest 1, uncut 2, HindIII 2, BamHI 2, double digest 2.</w:t>
      </w:r>
      <w:r w:rsidR="00672F2E">
        <w:rPr>
          <w:rFonts w:ascii="Times New Roman" w:hAnsi="Times New Roman" w:eastAsia="Times New Roman" w:cs="Times New Roman"/>
          <w:color w:val="252525"/>
          <w:sz w:val="24"/>
          <w:szCs w:val="24"/>
          <w:shd w:val="clear" w:color="auto" w:fill="FFFFFF"/>
        </w:rPr>
        <w:t xml:space="preserve"> The electrodes were added to the appropriate sides and the gel ran for about 30 minutes. After completed, the gel was photographed using UV lighting to bring out the bands.</w:t>
      </w:r>
    </w:p>
    <w:p w:rsidRPr="00BD54D8" w:rsidR="00D40D75" w:rsidP="00DB4825" w:rsidRDefault="00D40D75" w14:paraId="5B6C414C" w14:textId="6B5838EC">
      <w:pPr>
        <w:spacing w:line="240" w:lineRule="auto"/>
        <w:rPr>
          <w:rFonts w:ascii="Times New Roman" w:hAnsi="Times New Roman" w:cs="Times New Roman"/>
          <w:sz w:val="24"/>
          <w:szCs w:val="24"/>
        </w:rPr>
      </w:pPr>
    </w:p>
    <w:p w:rsidR="00BD54D8" w:rsidP="00DB4825" w:rsidRDefault="00BD54D8" w14:paraId="5DE5341B" w14:textId="77777777">
      <w:pPr>
        <w:spacing w:line="240" w:lineRule="auto"/>
        <w:rPr>
          <w:rFonts w:ascii="Times New Roman" w:hAnsi="Times New Roman" w:cs="Times New Roman"/>
          <w:b/>
          <w:sz w:val="24"/>
          <w:szCs w:val="24"/>
        </w:rPr>
      </w:pPr>
      <w:r>
        <w:rPr>
          <w:rFonts w:ascii="Times New Roman" w:hAnsi="Times New Roman" w:cs="Times New Roman"/>
          <w:b/>
          <w:sz w:val="24"/>
          <w:szCs w:val="24"/>
        </w:rPr>
        <w:t>Results and Analysis</w:t>
      </w:r>
    </w:p>
    <w:p w:rsidR="00720811" w:rsidP="00DB4825" w:rsidRDefault="00720811" w14:paraId="1BC34985" w14:textId="43E09247">
      <w:pPr>
        <w:spacing w:line="240" w:lineRule="auto"/>
        <w:rPr>
          <w:rFonts w:ascii="Times New Roman" w:hAnsi="Times New Roman" w:cs="Times New Roman"/>
          <w:b/>
          <w:sz w:val="24"/>
          <w:szCs w:val="24"/>
        </w:rPr>
      </w:pPr>
      <w:r>
        <w:rPr>
          <w:noProof/>
          <w:color w:val="252525"/>
          <w:shd w:val="clear" w:color="auto" w:fill="FFFFFF"/>
        </w:rPr>
        <w:drawing>
          <wp:inline distT="0" distB="0" distL="0" distR="0" wp14:anchorId="26D6AABA" wp14:editId="6CD0BAFB">
            <wp:extent cx="4104977" cy="2842260"/>
            <wp:effectExtent l="0" t="0" r="0" b="0"/>
            <wp:docPr id="1" name="Picture 1" descr="https://lh6.googleusercontent.com/0peuoDgRij7u8tNnLWTCyAL6GIS0Jg57A2PzEKcj_eZ02Iln2w50YvoOGjZjH6353MH7yr4YMcxmUEneddTDuiczLI9DY9IAaI_CSmLHRp2FWleyl2LaUNogXeThMiI2FiJmLW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0peuoDgRij7u8tNnLWTCyAL6GIS0Jg57A2PzEKcj_eZ02Iln2w50YvoOGjZjH6353MH7yr4YMcxmUEneddTDuiczLI9DY9IAaI_CSmLHRp2FWleyl2LaUNogXeThMiI2FiJmLWn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04977" cy="2842260"/>
                    </a:xfrm>
                    <a:prstGeom prst="rect">
                      <a:avLst/>
                    </a:prstGeom>
                    <a:noFill/>
                    <a:ln>
                      <a:noFill/>
                    </a:ln>
                  </pic:spPr>
                </pic:pic>
              </a:graphicData>
            </a:graphic>
          </wp:inline>
        </w:drawing>
      </w:r>
    </w:p>
    <w:p w:rsidRPr="00543064" w:rsidR="00720811" w:rsidP="00543064" w:rsidRDefault="00720811" w14:paraId="48FA42C6" w14:textId="7DCDD665">
      <w:pPr>
        <w:spacing w:after="0" w:line="240" w:lineRule="auto"/>
        <w:rPr>
          <w:rFonts w:ascii="Times New Roman" w:hAnsi="Times New Roman" w:eastAsia="Times New Roman" w:cs="Times New Roman"/>
          <w:b/>
          <w:sz w:val="24"/>
          <w:szCs w:val="24"/>
        </w:rPr>
      </w:pPr>
      <w:r w:rsidRPr="00720811">
        <w:rPr>
          <w:rFonts w:ascii="Times New Roman" w:hAnsi="Times New Roman" w:eastAsia="Times New Roman" w:cs="Times New Roman"/>
          <w:b/>
          <w:color w:val="252525"/>
          <w:sz w:val="24"/>
          <w:szCs w:val="24"/>
          <w:shd w:val="clear" w:color="auto" w:fill="FFFFFF"/>
        </w:rPr>
        <w:t>Figure 1</w:t>
      </w:r>
      <w:r w:rsidR="00543064">
        <w:rPr>
          <w:rFonts w:ascii="Times New Roman" w:hAnsi="Times New Roman" w:eastAsia="Times New Roman" w:cs="Times New Roman"/>
          <w:b/>
          <w:sz w:val="24"/>
          <w:szCs w:val="24"/>
        </w:rPr>
        <w:t xml:space="preserve">: </w:t>
      </w:r>
      <w:r w:rsidRPr="00720811">
        <w:rPr>
          <w:rFonts w:ascii="Times New Roman" w:hAnsi="Times New Roman" w:eastAsia="Times New Roman" w:cs="Times New Roman"/>
          <w:color w:val="252525"/>
          <w:sz w:val="24"/>
          <w:szCs w:val="24"/>
          <w:shd w:val="clear" w:color="auto" w:fill="FFFFFF"/>
        </w:rPr>
        <w:t>This is the UV picture of the gel electrophoresis that we ran.  From the left to right, the first is the ladder, the uncut 1, HindIII 1, BamHI 1, double digest 1, uncut 2, HindIII 2, BamHI 2, double digest 2.</w:t>
      </w:r>
    </w:p>
    <w:p w:rsidR="001B4F3B" w:rsidP="00DB4825" w:rsidRDefault="001B4F3B" w14:paraId="62FC848C" w14:textId="5E2BA90A">
      <w:pPr>
        <w:spacing w:line="240" w:lineRule="auto"/>
        <w:rPr>
          <w:rFonts w:ascii="Times New Roman" w:hAnsi="Times New Roman" w:eastAsia="Times New Roman" w:cs="Times New Roman"/>
          <w:color w:val="252525"/>
          <w:sz w:val="24"/>
          <w:szCs w:val="24"/>
          <w:shd w:val="clear" w:color="auto" w:fill="FFFFFF"/>
        </w:rPr>
      </w:pPr>
      <w:r>
        <w:rPr>
          <w:noProof/>
        </w:rPr>
        <w:lastRenderedPageBreak/>
        <w:drawing>
          <wp:inline distT="0" distB="0" distL="0" distR="0" wp14:anchorId="5CFEA2E0" wp14:editId="0074773F">
            <wp:extent cx="946785" cy="2880360"/>
            <wp:effectExtent l="0" t="0" r="5715" b="0"/>
            <wp:docPr id="3" name="Picture 2" descr="Screen Shot 2015-08-26 at 2.54.0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Screen Shot 2015-08-26 at 2.54.05 PM.png"/>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953303" cy="2900188"/>
                    </a:xfrm>
                    <a:prstGeom prst="rect">
                      <a:avLst/>
                    </a:prstGeom>
                  </pic:spPr>
                </pic:pic>
              </a:graphicData>
            </a:graphic>
          </wp:inline>
        </w:drawing>
      </w:r>
    </w:p>
    <w:p w:rsidR="001B4F3B" w:rsidP="00DB4825" w:rsidRDefault="001B4F3B" w14:paraId="0F0F6F40" w14:textId="12DC6973">
      <w:pPr>
        <w:spacing w:line="240" w:lineRule="auto"/>
        <w:rPr>
          <w:rFonts w:ascii="Times New Roman" w:hAnsi="Times New Roman" w:eastAsia="Times New Roman" w:cs="Times New Roman"/>
          <w:color w:val="252525"/>
          <w:sz w:val="24"/>
          <w:szCs w:val="24"/>
          <w:shd w:val="clear" w:color="auto" w:fill="FFFFFF"/>
        </w:rPr>
      </w:pPr>
      <w:r w:rsidRPr="00543064">
        <w:rPr>
          <w:rFonts w:ascii="Times New Roman" w:hAnsi="Times New Roman" w:eastAsia="Times New Roman" w:cs="Times New Roman"/>
          <w:b/>
          <w:color w:val="252525"/>
          <w:sz w:val="24"/>
          <w:szCs w:val="24"/>
          <w:shd w:val="clear" w:color="auto" w:fill="FFFFFF"/>
        </w:rPr>
        <w:t>Figure 2</w:t>
      </w:r>
      <w:r>
        <w:rPr>
          <w:rFonts w:ascii="Times New Roman" w:hAnsi="Times New Roman" w:eastAsia="Times New Roman" w:cs="Times New Roman"/>
          <w:color w:val="252525"/>
          <w:sz w:val="24"/>
          <w:szCs w:val="24"/>
          <w:shd w:val="clear" w:color="auto" w:fill="FFFFFF"/>
        </w:rPr>
        <w:t>: This is the manufacturer’s ladder for a 0.7% agarose gel.</w:t>
      </w:r>
    </w:p>
    <w:p w:rsidR="00543064" w:rsidP="00DB4825" w:rsidRDefault="00543064" w14:paraId="1F6578EA" w14:textId="3A1D78FE">
      <w:pPr>
        <w:spacing w:line="240" w:lineRule="auto"/>
        <w:rPr>
          <w:rFonts w:ascii="Times New Roman" w:hAnsi="Times New Roman" w:eastAsia="Times New Roman" w:cs="Times New Roman"/>
          <w:color w:val="252525"/>
          <w:sz w:val="24"/>
          <w:szCs w:val="24"/>
          <w:shd w:val="clear" w:color="auto" w:fill="FFFFFF"/>
        </w:rPr>
      </w:pPr>
      <w:r w:rsidRPr="005D6C13">
        <w:rPr>
          <w:rFonts w:ascii="Comic Sans MS" w:hAnsi="Comic Sans MS" w:cs="Times New Roman"/>
          <w:noProof/>
          <w:sz w:val="18"/>
          <w:szCs w:val="18"/>
        </w:rPr>
        <w:drawing>
          <wp:anchor distT="0" distB="0" distL="114300" distR="114300" simplePos="0" relativeHeight="251659264" behindDoc="0" locked="0" layoutInCell="1" allowOverlap="0" wp14:anchorId="17B7833D" wp14:editId="45963492">
            <wp:simplePos x="0" y="0"/>
            <wp:positionH relativeFrom="margin">
              <wp:align>left</wp:align>
            </wp:positionH>
            <wp:positionV relativeFrom="paragraph">
              <wp:posOffset>274320</wp:posOffset>
            </wp:positionV>
            <wp:extent cx="3352800" cy="2025650"/>
            <wp:effectExtent l="0" t="0" r="0" b="0"/>
            <wp:wrapTopAndBottom/>
            <wp:docPr id="68" name="Picture 4"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4" descr="image001"/>
                    <pic:cNvPicPr>
                      <a:picLocks noChangeAspect="1" noChangeArrowheads="1"/>
                    </pic:cNvPicPr>
                  </pic:nvPicPr>
                  <pic:blipFill rotWithShape="1">
                    <a:blip r:embed="rId8" cstate="screen">
                      <a:extLst>
                        <a:ext uri="{28A0092B-C50C-407E-A947-70E740481C1C}">
                          <a14:useLocalDpi xmlns:a14="http://schemas.microsoft.com/office/drawing/2010/main" val="0"/>
                        </a:ext>
                      </a:extLst>
                    </a:blip>
                    <a:srcRect/>
                    <a:stretch/>
                  </pic:blipFill>
                  <pic:spPr bwMode="auto">
                    <a:xfrm>
                      <a:off x="0" y="0"/>
                      <a:ext cx="3356721" cy="2028294"/>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543064" w:rsidP="00DB4825" w:rsidRDefault="00543064" w14:paraId="2E6B9FC7" w14:textId="796DE080">
      <w:pPr>
        <w:spacing w:line="240" w:lineRule="auto"/>
        <w:rPr>
          <w:rFonts w:ascii="Times New Roman" w:hAnsi="Times New Roman" w:eastAsia="Times New Roman" w:cs="Times New Roman"/>
          <w:color w:val="252525"/>
          <w:sz w:val="24"/>
          <w:szCs w:val="24"/>
          <w:shd w:val="clear" w:color="auto" w:fill="FFFFFF"/>
        </w:rPr>
      </w:pPr>
      <w:r w:rsidRPr="00543064">
        <w:rPr>
          <w:rFonts w:ascii="Times New Roman" w:hAnsi="Times New Roman" w:eastAsia="Times New Roman" w:cs="Times New Roman"/>
          <w:b/>
          <w:color w:val="252525"/>
          <w:sz w:val="24"/>
          <w:szCs w:val="24"/>
          <w:shd w:val="clear" w:color="auto" w:fill="FFFFFF"/>
        </w:rPr>
        <w:t>Figure 3</w:t>
      </w:r>
      <w:r>
        <w:rPr>
          <w:rFonts w:ascii="Times New Roman" w:hAnsi="Times New Roman" w:eastAsia="Times New Roman" w:cs="Times New Roman"/>
          <w:color w:val="252525"/>
          <w:sz w:val="24"/>
          <w:szCs w:val="24"/>
          <w:shd w:val="clear" w:color="auto" w:fill="FFFFFF"/>
        </w:rPr>
        <w:t>: Single and double digests of pKan and pAmp with base pair numbers.</w:t>
      </w:r>
    </w:p>
    <w:p w:rsidR="00720811" w:rsidP="00DB4825" w:rsidRDefault="00720811" w14:paraId="2DB21F0B" w14:textId="54D38278">
      <w:pPr>
        <w:spacing w:line="240" w:lineRule="auto"/>
        <w:rPr>
          <w:rFonts w:ascii="Times New Roman" w:hAnsi="Times New Roman" w:eastAsia="Times New Roman" w:cs="Times New Roman"/>
          <w:color w:val="252525"/>
          <w:sz w:val="24"/>
          <w:szCs w:val="24"/>
          <w:shd w:val="clear" w:color="auto" w:fill="FFFFFF"/>
        </w:rPr>
      </w:pPr>
      <w:r>
        <w:rPr>
          <w:rFonts w:ascii="Times New Roman" w:hAnsi="Times New Roman" w:eastAsia="Times New Roman" w:cs="Times New Roman"/>
          <w:color w:val="252525"/>
          <w:sz w:val="24"/>
          <w:szCs w:val="24"/>
          <w:shd w:val="clear" w:color="auto" w:fill="FFFFFF"/>
        </w:rPr>
        <w:t>Refer to Figure 1 for results.</w:t>
      </w:r>
    </w:p>
    <w:p w:rsidR="00DD32B5" w:rsidP="00DB4825" w:rsidRDefault="00720811" w14:paraId="5ADC4C53" w14:textId="77777777">
      <w:pPr>
        <w:spacing w:after="0" w:line="240" w:lineRule="auto"/>
        <w:ind w:firstLine="720"/>
        <w:rPr>
          <w:rFonts w:ascii="Times New Roman" w:hAnsi="Times New Roman" w:eastAsia="Times New Roman" w:cs="Times New Roman"/>
          <w:color w:val="252525"/>
          <w:sz w:val="24"/>
          <w:szCs w:val="24"/>
          <w:shd w:val="clear" w:color="auto" w:fill="FFFFFF"/>
        </w:rPr>
      </w:pPr>
      <w:r w:rsidRPr="00720811">
        <w:rPr>
          <w:rFonts w:ascii="Times New Roman" w:hAnsi="Times New Roman" w:eastAsia="Times New Roman" w:cs="Times New Roman"/>
          <w:color w:val="252525"/>
          <w:sz w:val="24"/>
          <w:szCs w:val="24"/>
          <w:shd w:val="clear" w:color="auto" w:fill="FFFFFF"/>
        </w:rPr>
        <w:lastRenderedPageBreak/>
        <w:t xml:space="preserve">Both partners prepared samples of uncut DNA, DNA cut by HindIII and BamHI separately, and a double digest with them together.  The results </w:t>
      </w:r>
      <w:r w:rsidR="00D067DD">
        <w:rPr>
          <w:rFonts w:ascii="Times New Roman" w:hAnsi="Times New Roman" w:eastAsia="Times New Roman" w:cs="Times New Roman"/>
          <w:color w:val="252525"/>
          <w:sz w:val="24"/>
          <w:szCs w:val="24"/>
          <w:shd w:val="clear" w:color="auto" w:fill="FFFFFF"/>
        </w:rPr>
        <w:t>appear</w:t>
      </w:r>
      <w:r w:rsidRPr="00720811">
        <w:rPr>
          <w:rFonts w:ascii="Times New Roman" w:hAnsi="Times New Roman" w:eastAsia="Times New Roman" w:cs="Times New Roman"/>
          <w:color w:val="252525"/>
          <w:sz w:val="24"/>
          <w:szCs w:val="24"/>
          <w:shd w:val="clear" w:color="auto" w:fill="FFFFFF"/>
        </w:rPr>
        <w:t xml:space="preserve"> to be mixed.  Wells 2 and 6 contained only uncut plasmid DNA, therefore should only have one band; however, there is clearly two bands.  </w:t>
      </w:r>
      <w:r w:rsidR="00DD32B5">
        <w:rPr>
          <w:rFonts w:ascii="Times New Roman" w:hAnsi="Times New Roman" w:eastAsia="Times New Roman" w:cs="Times New Roman"/>
          <w:color w:val="252525"/>
          <w:sz w:val="24"/>
          <w:szCs w:val="24"/>
          <w:shd w:val="clear" w:color="auto" w:fill="FFFFFF"/>
        </w:rPr>
        <w:t xml:space="preserve">This could be a result of many plasmids that had formed together to form the ghost well. </w:t>
      </w:r>
    </w:p>
    <w:p w:rsidR="00746AD3" w:rsidP="00DB4825" w:rsidRDefault="00720811" w14:paraId="1665AAF3" w14:textId="5068E804">
      <w:pPr>
        <w:spacing w:after="0" w:line="240" w:lineRule="auto"/>
        <w:ind w:firstLine="720"/>
        <w:rPr>
          <w:rFonts w:ascii="Times New Roman" w:hAnsi="Times New Roman" w:eastAsia="Times New Roman" w:cs="Times New Roman"/>
          <w:color w:val="252525"/>
          <w:sz w:val="24"/>
          <w:szCs w:val="24"/>
          <w:shd w:val="clear" w:color="auto" w:fill="FFFFFF"/>
        </w:rPr>
      </w:pPr>
      <w:r w:rsidRPr="00720811">
        <w:rPr>
          <w:rFonts w:ascii="Times New Roman" w:hAnsi="Times New Roman" w:eastAsia="Times New Roman" w:cs="Times New Roman"/>
          <w:color w:val="252525"/>
          <w:sz w:val="24"/>
          <w:szCs w:val="24"/>
          <w:shd w:val="clear" w:color="auto" w:fill="FFFFFF"/>
        </w:rPr>
        <w:t>Wells 5 and 9 appear to be successful at first glance.  These two wells contained both HindIII and BamHI, and should have generated two band</w:t>
      </w:r>
      <w:r w:rsidR="00D067DD">
        <w:rPr>
          <w:rFonts w:ascii="Times New Roman" w:hAnsi="Times New Roman" w:eastAsia="Times New Roman" w:cs="Times New Roman"/>
          <w:color w:val="252525"/>
          <w:sz w:val="24"/>
          <w:szCs w:val="24"/>
          <w:shd w:val="clear" w:color="auto" w:fill="FFFFFF"/>
        </w:rPr>
        <w:t xml:space="preserve">s. It is good that the higher band is brighter because that indicates double digestion. However, the problem </w:t>
      </w:r>
      <w:r w:rsidRPr="00720811">
        <w:rPr>
          <w:rFonts w:ascii="Times New Roman" w:hAnsi="Times New Roman" w:eastAsia="Times New Roman" w:cs="Times New Roman"/>
          <w:color w:val="252525"/>
          <w:sz w:val="24"/>
          <w:szCs w:val="24"/>
          <w:shd w:val="clear" w:color="auto" w:fill="FFFFFF"/>
        </w:rPr>
        <w:t xml:space="preserve">is that </w:t>
      </w:r>
      <w:r w:rsidR="00D067DD">
        <w:rPr>
          <w:rFonts w:ascii="Times New Roman" w:hAnsi="Times New Roman" w:eastAsia="Times New Roman" w:cs="Times New Roman"/>
          <w:color w:val="252525"/>
          <w:sz w:val="24"/>
          <w:szCs w:val="24"/>
          <w:shd w:val="clear" w:color="auto" w:fill="FFFFFF"/>
        </w:rPr>
        <w:t xml:space="preserve">5 and 6 </w:t>
      </w:r>
      <w:r w:rsidRPr="00720811">
        <w:rPr>
          <w:rFonts w:ascii="Times New Roman" w:hAnsi="Times New Roman" w:eastAsia="Times New Roman" w:cs="Times New Roman"/>
          <w:color w:val="252525"/>
          <w:sz w:val="24"/>
          <w:szCs w:val="24"/>
          <w:shd w:val="clear" w:color="auto" w:fill="FFFFFF"/>
        </w:rPr>
        <w:t xml:space="preserve">both have equal bands, </w:t>
      </w:r>
      <w:r w:rsidR="00D067DD">
        <w:rPr>
          <w:rFonts w:ascii="Times New Roman" w:hAnsi="Times New Roman" w:eastAsia="Times New Roman" w:cs="Times New Roman"/>
          <w:color w:val="252525"/>
          <w:sz w:val="24"/>
          <w:szCs w:val="24"/>
          <w:shd w:val="clear" w:color="auto" w:fill="FFFFFF"/>
        </w:rPr>
        <w:t xml:space="preserve">but they’re supposed to have different DNA and therefore not look identical. </w:t>
      </w:r>
    </w:p>
    <w:p w:rsidR="001B4F3B" w:rsidP="00DB4825" w:rsidRDefault="001B4F3B" w14:paraId="5231B34D" w14:textId="19ECD25B">
      <w:pPr>
        <w:spacing w:after="0" w:line="240" w:lineRule="auto"/>
        <w:ind w:firstLine="720"/>
        <w:rPr>
          <w:rFonts w:ascii="Times New Roman" w:hAnsi="Times New Roman" w:eastAsia="Times New Roman" w:cs="Times New Roman"/>
          <w:color w:val="252525"/>
          <w:sz w:val="24"/>
          <w:szCs w:val="24"/>
          <w:shd w:val="clear" w:color="auto" w:fill="FFFFFF"/>
        </w:rPr>
      </w:pPr>
      <w:r>
        <w:rPr>
          <w:rFonts w:ascii="Times New Roman" w:hAnsi="Times New Roman" w:eastAsia="Times New Roman" w:cs="Times New Roman"/>
          <w:color w:val="252525"/>
          <w:sz w:val="24"/>
          <w:szCs w:val="24"/>
          <w:shd w:val="clear" w:color="auto" w:fill="FFFFFF"/>
        </w:rPr>
        <w:t xml:space="preserve">So, </w:t>
      </w:r>
      <w:r w:rsidR="00DE4A91">
        <w:rPr>
          <w:rFonts w:ascii="Times New Roman" w:hAnsi="Times New Roman" w:eastAsia="Times New Roman" w:cs="Times New Roman"/>
          <w:color w:val="252525"/>
          <w:sz w:val="24"/>
          <w:szCs w:val="24"/>
          <w:shd w:val="clear" w:color="auto" w:fill="FFFFFF"/>
        </w:rPr>
        <w:t>since both partners used the same plasmid, it must be determined which plasmid was used</w:t>
      </w:r>
      <w:r>
        <w:rPr>
          <w:rFonts w:ascii="Times New Roman" w:hAnsi="Times New Roman" w:eastAsia="Times New Roman" w:cs="Times New Roman"/>
          <w:color w:val="252525"/>
          <w:sz w:val="24"/>
          <w:szCs w:val="24"/>
          <w:shd w:val="clear" w:color="auto" w:fill="FFFFFF"/>
        </w:rPr>
        <w:t>.  Using the manufacturer ladder</w:t>
      </w:r>
      <w:r w:rsidR="00543064">
        <w:rPr>
          <w:rFonts w:ascii="Times New Roman" w:hAnsi="Times New Roman" w:eastAsia="Times New Roman" w:cs="Times New Roman"/>
          <w:color w:val="252525"/>
          <w:sz w:val="24"/>
          <w:szCs w:val="24"/>
          <w:shd w:val="clear" w:color="auto" w:fill="FFFFFF"/>
        </w:rPr>
        <w:t xml:space="preserve"> (Figure 2)</w:t>
      </w:r>
      <w:r>
        <w:rPr>
          <w:rFonts w:ascii="Times New Roman" w:hAnsi="Times New Roman" w:eastAsia="Times New Roman" w:cs="Times New Roman"/>
          <w:color w:val="252525"/>
          <w:sz w:val="24"/>
          <w:szCs w:val="24"/>
          <w:shd w:val="clear" w:color="auto" w:fill="FFFFFF"/>
        </w:rPr>
        <w:t xml:space="preserve"> here is key.  </w:t>
      </w:r>
      <w:r w:rsidR="00543064">
        <w:rPr>
          <w:rFonts w:ascii="Times New Roman" w:hAnsi="Times New Roman" w:eastAsia="Times New Roman" w:cs="Times New Roman"/>
          <w:color w:val="252525"/>
          <w:sz w:val="24"/>
          <w:szCs w:val="24"/>
          <w:shd w:val="clear" w:color="auto" w:fill="FFFFFF"/>
        </w:rPr>
        <w:t>From Figure 3, the double digest of pAmp creates a 3755 bp fragment and a 784 bp fragment. This lines up perfectly wit</w:t>
      </w:r>
      <w:r w:rsidR="00DE4A91">
        <w:rPr>
          <w:rFonts w:ascii="Times New Roman" w:hAnsi="Times New Roman" w:eastAsia="Times New Roman" w:cs="Times New Roman"/>
          <w:color w:val="252525"/>
          <w:sz w:val="24"/>
          <w:szCs w:val="24"/>
          <w:shd w:val="clear" w:color="auto" w:fill="FFFFFF"/>
        </w:rPr>
        <w:t xml:space="preserve">h both the double digest bands, suggesting that pAmp was used in all the </w:t>
      </w:r>
      <w:r w:rsidR="00DD32B5">
        <w:rPr>
          <w:rFonts w:ascii="Times New Roman" w:hAnsi="Times New Roman" w:eastAsia="Times New Roman" w:cs="Times New Roman"/>
          <w:color w:val="252525"/>
          <w:sz w:val="24"/>
          <w:szCs w:val="24"/>
          <w:shd w:val="clear" w:color="auto" w:fill="FFFFFF"/>
        </w:rPr>
        <w:t>digestions</w:t>
      </w:r>
      <w:r w:rsidR="00DE4A91">
        <w:rPr>
          <w:rFonts w:ascii="Times New Roman" w:hAnsi="Times New Roman" w:eastAsia="Times New Roman" w:cs="Times New Roman"/>
          <w:color w:val="252525"/>
          <w:sz w:val="24"/>
          <w:szCs w:val="24"/>
          <w:shd w:val="clear" w:color="auto" w:fill="FFFFFF"/>
        </w:rPr>
        <w:t>.</w:t>
      </w:r>
    </w:p>
    <w:p w:rsidR="00720811" w:rsidP="00DB4825" w:rsidRDefault="00746AD3" w14:paraId="521D9B16" w14:textId="4C305E2E">
      <w:pPr>
        <w:spacing w:after="0" w:line="240" w:lineRule="auto"/>
        <w:ind w:firstLine="720"/>
        <w:rPr>
          <w:rFonts w:ascii="Times New Roman" w:hAnsi="Times New Roman" w:eastAsia="Times New Roman" w:cs="Times New Roman"/>
          <w:color w:val="252525"/>
          <w:sz w:val="24"/>
          <w:szCs w:val="24"/>
          <w:shd w:val="clear" w:color="auto" w:fill="FFFFFF"/>
        </w:rPr>
      </w:pPr>
      <w:r>
        <w:rPr>
          <w:rFonts w:ascii="Times New Roman" w:hAnsi="Times New Roman" w:eastAsia="Times New Roman" w:cs="Times New Roman"/>
          <w:color w:val="252525"/>
          <w:sz w:val="24"/>
          <w:szCs w:val="24"/>
          <w:shd w:val="clear" w:color="auto" w:fill="FFFFFF"/>
        </w:rPr>
        <w:t>Wells 3 and 4, with HindIII and BamHI respectively, ran quite nicely.  The</w:t>
      </w:r>
      <w:r w:rsidR="00DE4A91">
        <w:rPr>
          <w:rFonts w:ascii="Times New Roman" w:hAnsi="Times New Roman" w:eastAsia="Times New Roman" w:cs="Times New Roman"/>
          <w:color w:val="252525"/>
          <w:sz w:val="24"/>
          <w:szCs w:val="24"/>
          <w:shd w:val="clear" w:color="auto" w:fill="FFFFFF"/>
        </w:rPr>
        <w:t>y</w:t>
      </w:r>
      <w:r>
        <w:rPr>
          <w:rFonts w:ascii="Times New Roman" w:hAnsi="Times New Roman" w:eastAsia="Times New Roman" w:cs="Times New Roman"/>
          <w:color w:val="252525"/>
          <w:sz w:val="24"/>
          <w:szCs w:val="24"/>
          <w:shd w:val="clear" w:color="auto" w:fill="FFFFFF"/>
        </w:rPr>
        <w:t xml:space="preserve"> both did not run </w:t>
      </w:r>
      <w:r w:rsidR="00DB4825">
        <w:rPr>
          <w:rFonts w:ascii="Times New Roman" w:hAnsi="Times New Roman" w:eastAsia="Times New Roman" w:cs="Times New Roman"/>
          <w:color w:val="252525"/>
          <w:sz w:val="24"/>
          <w:szCs w:val="24"/>
          <w:shd w:val="clear" w:color="auto" w:fill="FFFFFF"/>
        </w:rPr>
        <w:t xml:space="preserve">quite </w:t>
      </w:r>
      <w:r>
        <w:rPr>
          <w:rFonts w:ascii="Times New Roman" w:hAnsi="Times New Roman" w:eastAsia="Times New Roman" w:cs="Times New Roman"/>
          <w:color w:val="252525"/>
          <w:sz w:val="24"/>
          <w:szCs w:val="24"/>
          <w:shd w:val="clear" w:color="auto" w:fill="FFFFFF"/>
        </w:rPr>
        <w:t>as far as uncut pAmp. This is good because the linear digested DNA should not travel as far as the circular</w:t>
      </w:r>
      <w:r w:rsidR="00DB4825">
        <w:rPr>
          <w:rFonts w:ascii="Times New Roman" w:hAnsi="Times New Roman" w:eastAsia="Times New Roman" w:cs="Times New Roman"/>
          <w:color w:val="252525"/>
          <w:sz w:val="24"/>
          <w:szCs w:val="24"/>
          <w:shd w:val="clear" w:color="auto" w:fill="FFFFFF"/>
        </w:rPr>
        <w:t>,</w:t>
      </w:r>
      <w:r>
        <w:rPr>
          <w:rFonts w:ascii="Times New Roman" w:hAnsi="Times New Roman" w:eastAsia="Times New Roman" w:cs="Times New Roman"/>
          <w:color w:val="252525"/>
          <w:sz w:val="24"/>
          <w:szCs w:val="24"/>
          <w:shd w:val="clear" w:color="auto" w:fill="FFFFFF"/>
        </w:rPr>
        <w:t xml:space="preserve"> more condensed uncut DNA.</w:t>
      </w:r>
    </w:p>
    <w:p w:rsidR="006B0E67" w:rsidP="006B0E67" w:rsidRDefault="000E4598" w14:paraId="14A4A6CE" w14:textId="6BE58D65">
      <w:pPr>
        <w:spacing w:after="0" w:line="240" w:lineRule="auto"/>
        <w:ind w:firstLine="720"/>
        <w:rPr>
          <w:rFonts w:ascii="Times New Roman" w:hAnsi="Times New Roman" w:eastAsia="Times New Roman" w:cs="Times New Roman"/>
          <w:color w:val="252525"/>
          <w:sz w:val="24"/>
          <w:szCs w:val="24"/>
          <w:shd w:val="clear" w:color="auto" w:fill="FFFFFF"/>
        </w:rPr>
      </w:pPr>
      <w:r>
        <w:rPr>
          <w:rFonts w:ascii="Times New Roman" w:hAnsi="Times New Roman" w:eastAsia="Times New Roman" w:cs="Times New Roman"/>
          <w:color w:val="252525"/>
          <w:sz w:val="24"/>
          <w:szCs w:val="24"/>
          <w:shd w:val="clear" w:color="auto" w:fill="FFFFFF"/>
        </w:rPr>
        <w:t xml:space="preserve">The ladder also provided mixed results. The bands came out to be </w:t>
      </w:r>
      <w:r w:rsidR="006D4474">
        <w:rPr>
          <w:rFonts w:ascii="Times New Roman" w:hAnsi="Times New Roman" w:eastAsia="Times New Roman" w:cs="Times New Roman"/>
          <w:color w:val="252525"/>
          <w:sz w:val="24"/>
          <w:szCs w:val="24"/>
          <w:shd w:val="clear" w:color="auto" w:fill="FFFFFF"/>
        </w:rPr>
        <w:t>strong and bright, but the bands at the top are hard to discern and they seem blurry. Individual distinct band</w:t>
      </w:r>
      <w:r w:rsidR="00DD32B5">
        <w:rPr>
          <w:rFonts w:ascii="Times New Roman" w:hAnsi="Times New Roman" w:eastAsia="Times New Roman" w:cs="Times New Roman"/>
          <w:color w:val="252525"/>
          <w:sz w:val="24"/>
          <w:szCs w:val="24"/>
          <w:shd w:val="clear" w:color="auto" w:fill="FFFFFF"/>
        </w:rPr>
        <w:t>s</w:t>
      </w:r>
      <w:r w:rsidR="006D4474">
        <w:rPr>
          <w:rFonts w:ascii="Times New Roman" w:hAnsi="Times New Roman" w:eastAsia="Times New Roman" w:cs="Times New Roman"/>
          <w:color w:val="252525"/>
          <w:sz w:val="24"/>
          <w:szCs w:val="24"/>
          <w:shd w:val="clear" w:color="auto" w:fill="FFFFFF"/>
        </w:rPr>
        <w:t xml:space="preserve"> are what are desi</w:t>
      </w:r>
      <w:r w:rsidR="00DD32B5">
        <w:rPr>
          <w:rFonts w:ascii="Times New Roman" w:hAnsi="Times New Roman" w:eastAsia="Times New Roman" w:cs="Times New Roman"/>
          <w:color w:val="252525"/>
          <w:sz w:val="24"/>
          <w:szCs w:val="24"/>
          <w:shd w:val="clear" w:color="auto" w:fill="FFFFFF"/>
        </w:rPr>
        <w:t>red here. So, the ladder is</w:t>
      </w:r>
      <w:r w:rsidR="006D4474">
        <w:rPr>
          <w:rFonts w:ascii="Times New Roman" w:hAnsi="Times New Roman" w:eastAsia="Times New Roman" w:cs="Times New Roman"/>
          <w:color w:val="252525"/>
          <w:sz w:val="24"/>
          <w:szCs w:val="24"/>
          <w:shd w:val="clear" w:color="auto" w:fill="FFFFFF"/>
        </w:rPr>
        <w:t xml:space="preserve"> fairly accurate, but not as accurate as desired.  </w:t>
      </w:r>
      <w:r w:rsidR="00D017C5">
        <w:rPr>
          <w:rFonts w:ascii="Times New Roman" w:hAnsi="Times New Roman" w:eastAsia="Times New Roman" w:cs="Times New Roman"/>
          <w:color w:val="252525"/>
          <w:sz w:val="24"/>
          <w:szCs w:val="24"/>
          <w:shd w:val="clear" w:color="auto" w:fill="FFFFFF"/>
        </w:rPr>
        <w:t>The quality of this ladder also indicates overall quality of the gel. That is to, say adequate, but not exceptional.</w:t>
      </w:r>
    </w:p>
    <w:p w:rsidRPr="006B0E67" w:rsidR="00DB4825" w:rsidP="006B0E67" w:rsidRDefault="00BD54D8" w14:paraId="3B799C27" w14:textId="76E0762A">
      <w:pPr>
        <w:spacing w:after="0" w:line="240" w:lineRule="auto"/>
        <w:rPr>
          <w:rFonts w:ascii="Times New Roman" w:hAnsi="Times New Roman" w:eastAsia="Times New Roman" w:cs="Times New Roman"/>
          <w:color w:val="252525"/>
          <w:sz w:val="24"/>
          <w:szCs w:val="24"/>
          <w:shd w:val="clear" w:color="auto" w:fill="FFFFFF"/>
        </w:rPr>
      </w:pPr>
      <w:r>
        <w:rPr>
          <w:rFonts w:ascii="Times New Roman" w:hAnsi="Times New Roman" w:cs="Times New Roman"/>
          <w:b/>
          <w:sz w:val="24"/>
          <w:szCs w:val="24"/>
        </w:rPr>
        <w:t>Discussion/Conclusions</w:t>
      </w:r>
    </w:p>
    <w:p w:rsidR="00DB4825" w:rsidP="00DB4825" w:rsidRDefault="00DB4825" w14:paraId="3AEFFA17" w14:textId="484027C9">
      <w:pPr>
        <w:spacing w:line="240" w:lineRule="auto"/>
        <w:rPr>
          <w:rFonts w:ascii="Times New Roman" w:hAnsi="Times New Roman" w:cs="Times New Roman"/>
          <w:sz w:val="24"/>
          <w:szCs w:val="24"/>
        </w:rPr>
      </w:pPr>
      <w:r>
        <w:rPr>
          <w:rFonts w:ascii="Times New Roman" w:hAnsi="Times New Roman" w:cs="Times New Roman"/>
          <w:b/>
          <w:sz w:val="24"/>
          <w:szCs w:val="24"/>
        </w:rPr>
        <w:lastRenderedPageBreak/>
        <w:tab/>
      </w:r>
      <w:r w:rsidRPr="000E4598">
        <w:rPr>
          <w:rFonts w:ascii="Times New Roman" w:hAnsi="Times New Roman" w:cs="Times New Roman"/>
          <w:sz w:val="24"/>
          <w:szCs w:val="24"/>
        </w:rPr>
        <w:t xml:space="preserve">This experiment centered around </w:t>
      </w:r>
      <w:r w:rsidRPr="000E4598" w:rsidR="000E4598">
        <w:rPr>
          <w:rFonts w:ascii="Times New Roman" w:hAnsi="Times New Roman" w:cs="Times New Roman"/>
          <w:sz w:val="24"/>
          <w:szCs w:val="24"/>
        </w:rPr>
        <w:t>double digesting two different plasmids.  The plasmids used were pAmp</w:t>
      </w:r>
      <w:r w:rsidR="000E4598">
        <w:rPr>
          <w:rFonts w:ascii="Times New Roman" w:hAnsi="Times New Roman" w:cs="Times New Roman"/>
          <w:sz w:val="24"/>
          <w:szCs w:val="24"/>
        </w:rPr>
        <w:t xml:space="preserve"> and pKan; the restriction enzymes used were HindIII and BamHI.  Samples were created not only for the double digests, but also single digests and uncut plasmids. These were used as points of reference.  We then used gel electrophoresis for the analysis of the digestion.  The bands in the gel were able to tell us that we did indeed digest plasmid DNA.</w:t>
      </w:r>
    </w:p>
    <w:p w:rsidR="00DB4825" w:rsidP="000E4598" w:rsidRDefault="000E4598" w14:paraId="0123E0F3" w14:textId="0AD92E06">
      <w:pPr>
        <w:spacing w:line="240" w:lineRule="auto"/>
        <w:rPr>
          <w:rFonts w:ascii="Times New Roman" w:hAnsi="Times New Roman" w:eastAsia="Times New Roman" w:cs="Times New Roman"/>
          <w:color w:val="252525"/>
          <w:sz w:val="24"/>
          <w:szCs w:val="24"/>
          <w:shd w:val="clear" w:color="auto" w:fill="FFFFFF"/>
        </w:rPr>
      </w:pPr>
      <w:r>
        <w:rPr>
          <w:rFonts w:ascii="Times New Roman" w:hAnsi="Times New Roman" w:cs="Times New Roman"/>
          <w:sz w:val="24"/>
          <w:szCs w:val="24"/>
        </w:rPr>
        <w:tab/>
      </w:r>
      <w:r>
        <w:rPr>
          <w:rFonts w:ascii="Times New Roman" w:hAnsi="Times New Roman" w:cs="Times New Roman"/>
          <w:sz w:val="24"/>
          <w:szCs w:val="24"/>
        </w:rPr>
        <w:t>Overall, this lab was a success. However, there were definitely some errors that interfered with our data.</w:t>
      </w:r>
      <w:r w:rsidRPr="00720811" w:rsidR="00DB4825">
        <w:rPr>
          <w:rFonts w:ascii="Times New Roman" w:hAnsi="Times New Roman" w:eastAsia="Times New Roman" w:cs="Times New Roman"/>
          <w:color w:val="252525"/>
          <w:sz w:val="24"/>
          <w:szCs w:val="24"/>
          <w:shd w:val="clear" w:color="auto" w:fill="FFFFFF"/>
        </w:rPr>
        <w:t xml:space="preserve"> </w:t>
      </w:r>
      <w:r>
        <w:rPr>
          <w:rFonts w:ascii="Times New Roman" w:hAnsi="Times New Roman" w:eastAsia="Times New Roman" w:cs="Times New Roman"/>
          <w:color w:val="252525"/>
          <w:sz w:val="24"/>
          <w:szCs w:val="24"/>
          <w:shd w:val="clear" w:color="auto" w:fill="FFFFFF"/>
        </w:rPr>
        <w:t>The major error in this lab was the use of the same DNA for both the partners. The protocol called for use of pKan and pAmp, but the bands suggest pAm</w:t>
      </w:r>
      <w:r w:rsidR="00DD32B5">
        <w:rPr>
          <w:rFonts w:ascii="Times New Roman" w:hAnsi="Times New Roman" w:eastAsia="Times New Roman" w:cs="Times New Roman"/>
          <w:color w:val="252525"/>
          <w:sz w:val="24"/>
          <w:szCs w:val="24"/>
          <w:shd w:val="clear" w:color="auto" w:fill="FFFFFF"/>
        </w:rPr>
        <w:t xml:space="preserve">p was used for all digestions.  In the future it would be wise to </w:t>
      </w:r>
      <w:r w:rsidR="00555CC4">
        <w:rPr>
          <w:rFonts w:ascii="Times New Roman" w:hAnsi="Times New Roman" w:eastAsia="Times New Roman" w:cs="Times New Roman"/>
          <w:color w:val="252525"/>
          <w:sz w:val="24"/>
          <w:szCs w:val="24"/>
          <w:shd w:val="clear" w:color="auto" w:fill="FFFFFF"/>
        </w:rPr>
        <w:t xml:space="preserve">make sure that both partners had correctly labeled </w:t>
      </w:r>
      <w:r w:rsidR="00D81381">
        <w:rPr>
          <w:rFonts w:ascii="Times New Roman" w:hAnsi="Times New Roman" w:eastAsia="Times New Roman" w:cs="Times New Roman"/>
          <w:color w:val="252525"/>
          <w:sz w:val="24"/>
          <w:szCs w:val="24"/>
          <w:shd w:val="clear" w:color="auto" w:fill="FFFFFF"/>
        </w:rPr>
        <w:t>tubes of</w:t>
      </w:r>
      <w:r w:rsidR="00555CC4">
        <w:rPr>
          <w:rFonts w:ascii="Times New Roman" w:hAnsi="Times New Roman" w:eastAsia="Times New Roman" w:cs="Times New Roman"/>
          <w:color w:val="252525"/>
          <w:sz w:val="24"/>
          <w:szCs w:val="24"/>
          <w:shd w:val="clear" w:color="auto" w:fill="FFFFFF"/>
        </w:rPr>
        <w:t xml:space="preserve"> different plasmids.  Another error was not letting the gel run long enough.  Allow</w:t>
      </w:r>
      <w:r w:rsidR="00D81381">
        <w:rPr>
          <w:rFonts w:ascii="Times New Roman" w:hAnsi="Times New Roman" w:eastAsia="Times New Roman" w:cs="Times New Roman"/>
          <w:color w:val="252525"/>
          <w:sz w:val="24"/>
          <w:szCs w:val="24"/>
          <w:shd w:val="clear" w:color="auto" w:fill="FFFFFF"/>
        </w:rPr>
        <w:t>ing</w:t>
      </w:r>
      <w:r w:rsidR="00555CC4">
        <w:rPr>
          <w:rFonts w:ascii="Times New Roman" w:hAnsi="Times New Roman" w:eastAsia="Times New Roman" w:cs="Times New Roman"/>
          <w:color w:val="252525"/>
          <w:sz w:val="24"/>
          <w:szCs w:val="24"/>
          <w:shd w:val="clear" w:color="auto" w:fill="FFFFFF"/>
        </w:rPr>
        <w:t xml:space="preserve"> the gel to run longer in the future will create clearer and more distinct bands in the ladder. </w:t>
      </w:r>
    </w:p>
    <w:p w:rsidRPr="000E4598" w:rsidR="00D81381" w:rsidP="000E4598" w:rsidRDefault="00D81381" w14:paraId="2E3B2246" w14:textId="0ACB3F3D">
      <w:pPr>
        <w:spacing w:line="240" w:lineRule="auto"/>
        <w:rPr>
          <w:rFonts w:ascii="Times New Roman" w:hAnsi="Times New Roman" w:cs="Times New Roman"/>
          <w:sz w:val="24"/>
          <w:szCs w:val="24"/>
        </w:rPr>
      </w:pPr>
      <w:r>
        <w:rPr>
          <w:rFonts w:ascii="Times New Roman" w:hAnsi="Times New Roman" w:eastAsia="Times New Roman" w:cs="Times New Roman"/>
          <w:color w:val="252525"/>
          <w:sz w:val="24"/>
          <w:szCs w:val="24"/>
          <w:shd w:val="clear" w:color="auto" w:fill="FFFFFF"/>
        </w:rPr>
        <w:tab/>
      </w:r>
      <w:r>
        <w:rPr>
          <w:rFonts w:ascii="Times New Roman" w:hAnsi="Times New Roman" w:eastAsia="Times New Roman" w:cs="Times New Roman"/>
          <w:color w:val="252525"/>
          <w:sz w:val="24"/>
          <w:szCs w:val="24"/>
          <w:shd w:val="clear" w:color="auto" w:fill="FFFFFF"/>
        </w:rPr>
        <w:t xml:space="preserve">Since this lab was a success, in terms of creating double digested plasmids, future experiments could involve insertion of that cut DNA into bacteria.  So, the pAmp fragment that was cut can be </w:t>
      </w:r>
      <w:r w:rsidR="005B0884">
        <w:rPr>
          <w:rFonts w:ascii="Times New Roman" w:hAnsi="Times New Roman" w:eastAsia="Times New Roman" w:cs="Times New Roman"/>
          <w:color w:val="252525"/>
          <w:sz w:val="24"/>
          <w:szCs w:val="24"/>
          <w:shd w:val="clear" w:color="auto" w:fill="FFFFFF"/>
        </w:rPr>
        <w:t xml:space="preserve">put into bacteria and then tests </w:t>
      </w:r>
      <w:r>
        <w:rPr>
          <w:rFonts w:ascii="Times New Roman" w:hAnsi="Times New Roman" w:eastAsia="Times New Roman" w:cs="Times New Roman"/>
          <w:color w:val="252525"/>
          <w:sz w:val="24"/>
          <w:szCs w:val="24"/>
          <w:shd w:val="clear" w:color="auto" w:fill="FFFFFF"/>
        </w:rPr>
        <w:t xml:space="preserve">would be run to determine if it was a successful recombination or not. </w:t>
      </w:r>
      <w:bookmarkStart w:name="_GoBack" w:id="0"/>
      <w:bookmarkEnd w:id="0"/>
    </w:p>
    <w:p w:rsidR="00F42380" w:rsidP="027DDA69" w:rsidRDefault="00F42380" w14:paraId="29897E8A" w14:noSpellErr="1" w14:textId="7F78494C">
      <w:pPr>
        <w:spacing w:line="240" w:lineRule="auto"/>
        <w:rPr>
          <w:rFonts w:ascii="Times New Roman" w:hAnsi="Times New Roman" w:eastAsia="Times New Roman" w:cs="Times New Roman"/>
          <w:b w:val="1"/>
          <w:bCs w:val="1"/>
          <w:sz w:val="24"/>
          <w:szCs w:val="24"/>
        </w:rPr>
      </w:pPr>
      <w:r w:rsidRPr="027DDA69" w:rsidR="027DDA69">
        <w:rPr>
          <w:rFonts w:ascii="Times New Roman" w:hAnsi="Times New Roman" w:eastAsia="Times New Roman" w:cs="Times New Roman"/>
          <w:b w:val="1"/>
          <w:bCs w:val="1"/>
          <w:sz w:val="24"/>
          <w:szCs w:val="24"/>
        </w:rPr>
        <w:t>Bibliography</w:t>
      </w:r>
    </w:p>
    <w:p w:rsidRPr="00965B2B" w:rsidR="00965B2B" w:rsidP="027DDA69" w:rsidRDefault="00F42380" w14:paraId="2558AE89" w14:textId="77777777">
      <w:pPr>
        <w:pStyle w:val="EndNoteBibliography"/>
        <w:spacing w:after="0"/>
        <w:ind w:left="720" w:hanging="720"/>
        <w:rPr>
          <w:rFonts w:ascii="Times New Roman" w:hAnsi="Times New Roman" w:eastAsia="Times New Roman" w:cs="Times New Roman"/>
          <w:sz w:val="24"/>
          <w:szCs w:val="24"/>
        </w:rPr>
      </w:pPr>
      <w:r w:rsidRPr="027DDA69">
        <w:fldChar w:fldCharType="begin"/>
      </w:r>
      <w:r>
        <w:rPr>
          <w:rFonts w:ascii="Times New Roman" w:hAnsi="Times New Roman" w:cs="Times New Roman"/>
          <w:b/>
          <w:sz w:val="24"/>
          <w:szCs w:val="24"/>
        </w:rPr>
        <w:instrText xml:space="preserve"> ADDIN EN.REFLIST </w:instrText>
      </w:r>
      <w:r>
        <w:rPr>
          <w:rFonts w:ascii="Times New Roman" w:hAnsi="Times New Roman" w:cs="Times New Roman"/>
          <w:b/>
          <w:sz w:val="24"/>
          <w:szCs w:val="24"/>
        </w:rPr>
        <w:fldChar w:fldCharType="separate"/>
      </w:r>
      <w:r w:rsidRPr="00965B2B" w:rsidR="00965B2B">
        <w:rPr/>
        <w:t>1.</w:t>
      </w:r>
      <w:r w:rsidRPr="00965B2B" w:rsidR="00965B2B">
        <w:tab/>
      </w:r>
      <w:r w:rsidRPr="00965B2B" w:rsidR="00965B2B">
        <w:rPr/>
        <w:t xml:space="preserve">Loenen, W.A., et al., </w:t>
      </w:r>
      <w:r w:rsidRPr="027DDA69" w:rsidR="00965B2B">
        <w:rPr>
          <w:i w:val="1"/>
          <w:iCs w:val="1"/>
        </w:rPr>
        <w:t>Highlights of the DNA cutters: a short history of the restriction enzymes.</w:t>
      </w:r>
      <w:r w:rsidRPr="00965B2B" w:rsidR="00965B2B">
        <w:rPr/>
        <w:t xml:space="preserve"> Nucleic Acids Res, 2014. </w:t>
      </w:r>
      <w:r w:rsidRPr="027DDA69" w:rsidR="00965B2B">
        <w:rPr>
          <w:b w:val="1"/>
          <w:bCs w:val="1"/>
        </w:rPr>
        <w:t>42</w:t>
      </w:r>
      <w:r w:rsidRPr="00965B2B" w:rsidR="00965B2B">
        <w:rPr/>
        <w:t>(1): p. 3-19.</w:t>
      </w:r>
    </w:p>
    <w:p w:rsidRPr="00965B2B" w:rsidR="00965B2B" w:rsidP="027DDA69" w:rsidRDefault="00965B2B" w14:paraId="7A9661C7" w14:textId="77777777">
      <w:pPr>
        <w:pStyle w:val="EndNoteBibliography"/>
        <w:spacing w:after="0"/>
        <w:ind w:left="720" w:hanging="720"/>
        <w:rPr>
          <w:rFonts w:ascii="Times New Roman" w:hAnsi="Times New Roman" w:eastAsia="Times New Roman" w:cs="Times New Roman"/>
          <w:sz w:val="24"/>
          <w:szCs w:val="24"/>
        </w:rPr>
      </w:pPr>
      <w:r w:rsidRPr="00965B2B">
        <w:rPr/>
        <w:t>2.</w:t>
      </w:r>
      <w:r w:rsidRPr="00965B2B">
        <w:tab/>
      </w:r>
      <w:r w:rsidRPr="00965B2B">
        <w:rPr/>
        <w:t xml:space="preserve">Pingoud, A., G.G. Wilson, and W. Wende, </w:t>
      </w:r>
      <w:r w:rsidRPr="027DDA69">
        <w:rPr>
          <w:i w:val="1"/>
          <w:iCs w:val="1"/>
        </w:rPr>
        <w:t>Type II restriction endonucleases—a historical perspective and more.</w:t>
      </w:r>
      <w:r w:rsidRPr="00965B2B">
        <w:rPr/>
        <w:t xml:space="preserve"> Nucleic Acids Research, 2014. </w:t>
      </w:r>
      <w:r w:rsidRPr="027DDA69">
        <w:rPr>
          <w:b w:val="1"/>
          <w:bCs w:val="1"/>
        </w:rPr>
        <w:t>42</w:t>
      </w:r>
      <w:r w:rsidRPr="00965B2B">
        <w:rPr/>
        <w:t>(12): p. 7489-7527.</w:t>
      </w:r>
    </w:p>
    <w:p w:rsidRPr="00965B2B" w:rsidR="00965B2B" w:rsidP="00DB4825" w:rsidRDefault="00965B2B" w14:paraId="7710E955" w14:textId="77777777">
      <w:pPr>
        <w:pStyle w:val="EndNoteBibliography"/>
        <w:ind w:left="720" w:hanging="720"/>
      </w:pPr>
      <w:r w:rsidRPr="00965B2B">
        <w:t>3.</w:t>
      </w:r>
      <w:r w:rsidRPr="00965B2B">
        <w:tab/>
      </w:r>
      <w:r w:rsidRPr="00965B2B">
        <w:t xml:space="preserve">Lee, P.Y., et al., </w:t>
      </w:r>
      <w:r w:rsidRPr="00965B2B">
        <w:rPr>
          <w:i/>
        </w:rPr>
        <w:t>Agarose gel electrophoresis for the separation of DNA fragments.</w:t>
      </w:r>
      <w:r w:rsidRPr="00965B2B">
        <w:t xml:space="preserve"> J Vis Exp, 2012(62).</w:t>
      </w:r>
    </w:p>
    <w:p w:rsidRPr="00BD54D8" w:rsidR="00BD54D8" w:rsidP="00DB4825" w:rsidRDefault="00F42380" w14:paraId="310D9B0B" w14:textId="42FC79C0">
      <w:pPr>
        <w:spacing w:line="240" w:lineRule="auto"/>
        <w:rPr>
          <w:rFonts w:ascii="Times New Roman" w:hAnsi="Times New Roman" w:cs="Times New Roman"/>
          <w:b/>
          <w:sz w:val="24"/>
          <w:szCs w:val="24"/>
        </w:rPr>
      </w:pPr>
      <w:r>
        <w:rPr>
          <w:rFonts w:ascii="Times New Roman" w:hAnsi="Times New Roman" w:cs="Times New Roman"/>
          <w:b/>
          <w:sz w:val="24"/>
          <w:szCs w:val="24"/>
        </w:rPr>
        <w:fldChar w:fldCharType="end"/>
      </w:r>
    </w:p>
    <w:sectPr w:rsidRPr="00BD54D8" w:rsidR="00BD54D8">
      <w:head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31F" w:rsidP="00A6031F" w:rsidRDefault="00A6031F" w14:paraId="7E4DAFE3" w14:textId="77777777">
      <w:pPr>
        <w:spacing w:after="0" w:line="240" w:lineRule="auto"/>
      </w:pPr>
      <w:r>
        <w:separator/>
      </w:r>
    </w:p>
  </w:endnote>
  <w:endnote w:type="continuationSeparator" w:id="0">
    <w:p w:rsidR="00A6031F" w:rsidP="00A6031F" w:rsidRDefault="00A6031F" w14:paraId="4CCE097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31F" w:rsidP="00A6031F" w:rsidRDefault="00A6031F" w14:paraId="394F2678" w14:textId="77777777">
      <w:pPr>
        <w:spacing w:after="0" w:line="240" w:lineRule="auto"/>
      </w:pPr>
      <w:r>
        <w:separator/>
      </w:r>
    </w:p>
  </w:footnote>
  <w:footnote w:type="continuationSeparator" w:id="0">
    <w:p w:rsidR="00A6031F" w:rsidP="00A6031F" w:rsidRDefault="00A6031F" w14:paraId="3F85E99E"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Pr="00A6031F" w:rsidR="00A6031F" w:rsidRDefault="00A6031F" w14:paraId="6F1FB45B" w14:textId="417E2B6F">
    <w:pPr>
      <w:pStyle w:val="Header"/>
      <w:rPr>
        <w:rFonts w:ascii="Times New Roman" w:hAnsi="Times New Roman" w:cs="Times New Roman"/>
        <w:sz w:val="24"/>
        <w:szCs w:val="24"/>
      </w:rPr>
    </w:pPr>
    <w:r w:rsidRPr="00A6031F">
      <w:rPr>
        <w:rFonts w:ascii="Times New Roman" w:hAnsi="Times New Roman" w:cs="Times New Roman"/>
        <w:sz w:val="24"/>
        <w:szCs w:val="24"/>
      </w:rPr>
      <w:t>Andrew Stoddard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22902s07a0vepedrv2pww552zxrettvdw5p&quot;&gt;My EndNote Library&lt;record-ids&gt;&lt;item&gt;2&lt;/item&gt;&lt;item&gt;3&lt;/item&gt;&lt;item&gt;4&lt;/item&gt;&lt;/record-ids&gt;&lt;/item&gt;&lt;/Libraries&gt;"/>
  </w:docVars>
  <w:rsids>
    <w:rsidRoot w:val="00BD54D8"/>
    <w:rsid w:val="000318A9"/>
    <w:rsid w:val="00087D90"/>
    <w:rsid w:val="000E4598"/>
    <w:rsid w:val="001257BA"/>
    <w:rsid w:val="00140E7C"/>
    <w:rsid w:val="00185909"/>
    <w:rsid w:val="001B4F3B"/>
    <w:rsid w:val="001C0FA0"/>
    <w:rsid w:val="001D12FB"/>
    <w:rsid w:val="001F489E"/>
    <w:rsid w:val="00246775"/>
    <w:rsid w:val="00273303"/>
    <w:rsid w:val="002C7145"/>
    <w:rsid w:val="002E0378"/>
    <w:rsid w:val="003414E0"/>
    <w:rsid w:val="00374506"/>
    <w:rsid w:val="003833CB"/>
    <w:rsid w:val="003A4947"/>
    <w:rsid w:val="004C0B40"/>
    <w:rsid w:val="004C1011"/>
    <w:rsid w:val="004D3585"/>
    <w:rsid w:val="004F5D71"/>
    <w:rsid w:val="00506E8B"/>
    <w:rsid w:val="00543064"/>
    <w:rsid w:val="00555CC4"/>
    <w:rsid w:val="00561BE5"/>
    <w:rsid w:val="0058390C"/>
    <w:rsid w:val="005B0884"/>
    <w:rsid w:val="005D3B01"/>
    <w:rsid w:val="005D7385"/>
    <w:rsid w:val="00615600"/>
    <w:rsid w:val="00672F2E"/>
    <w:rsid w:val="0067317A"/>
    <w:rsid w:val="006929F3"/>
    <w:rsid w:val="006B0E67"/>
    <w:rsid w:val="006D4474"/>
    <w:rsid w:val="006D4E9E"/>
    <w:rsid w:val="006D6462"/>
    <w:rsid w:val="007123DF"/>
    <w:rsid w:val="00720811"/>
    <w:rsid w:val="00732E4F"/>
    <w:rsid w:val="00746AD3"/>
    <w:rsid w:val="007807E1"/>
    <w:rsid w:val="007D2333"/>
    <w:rsid w:val="0082366A"/>
    <w:rsid w:val="00825268"/>
    <w:rsid w:val="00891AED"/>
    <w:rsid w:val="008A4AE7"/>
    <w:rsid w:val="00922C75"/>
    <w:rsid w:val="00965B2B"/>
    <w:rsid w:val="00976169"/>
    <w:rsid w:val="009A45C8"/>
    <w:rsid w:val="009E1CEC"/>
    <w:rsid w:val="009E1D2F"/>
    <w:rsid w:val="009E2963"/>
    <w:rsid w:val="009E3EA3"/>
    <w:rsid w:val="009F7AA9"/>
    <w:rsid w:val="00A32F33"/>
    <w:rsid w:val="00A6031F"/>
    <w:rsid w:val="00A93F55"/>
    <w:rsid w:val="00A94C04"/>
    <w:rsid w:val="00AE668C"/>
    <w:rsid w:val="00B31072"/>
    <w:rsid w:val="00BB6ED0"/>
    <w:rsid w:val="00BC05AC"/>
    <w:rsid w:val="00BD54D8"/>
    <w:rsid w:val="00C9728A"/>
    <w:rsid w:val="00D017C5"/>
    <w:rsid w:val="00D067DD"/>
    <w:rsid w:val="00D40D75"/>
    <w:rsid w:val="00D53205"/>
    <w:rsid w:val="00D6519E"/>
    <w:rsid w:val="00D7552D"/>
    <w:rsid w:val="00D81381"/>
    <w:rsid w:val="00DB4825"/>
    <w:rsid w:val="00DD32B5"/>
    <w:rsid w:val="00DE4A91"/>
    <w:rsid w:val="00DF0F6F"/>
    <w:rsid w:val="00E03B0C"/>
    <w:rsid w:val="00E0601E"/>
    <w:rsid w:val="00E16026"/>
    <w:rsid w:val="00E3438E"/>
    <w:rsid w:val="00E35D90"/>
    <w:rsid w:val="00EB1DC1"/>
    <w:rsid w:val="00ED09AB"/>
    <w:rsid w:val="00ED23C1"/>
    <w:rsid w:val="00F42380"/>
    <w:rsid w:val="00F65532"/>
    <w:rsid w:val="00FB2667"/>
    <w:rsid w:val="00FC7C5D"/>
    <w:rsid w:val="027DDA69"/>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F86E0"/>
  <w15:chartTrackingRefBased/>
  <w15:docId w15:val="{95335E18-2F72-4A0A-B851-9C38E5DA463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A6031F"/>
    <w:pPr>
      <w:tabs>
        <w:tab w:val="center" w:pos="4680"/>
        <w:tab w:val="right" w:pos="9360"/>
      </w:tabs>
      <w:spacing w:after="0" w:line="240" w:lineRule="auto"/>
    </w:pPr>
  </w:style>
  <w:style w:type="character" w:styleId="HeaderChar" w:customStyle="1">
    <w:name w:val="Header Char"/>
    <w:basedOn w:val="DefaultParagraphFont"/>
    <w:link w:val="Header"/>
    <w:uiPriority w:val="99"/>
    <w:rsid w:val="00A6031F"/>
  </w:style>
  <w:style w:type="paragraph" w:styleId="Footer">
    <w:name w:val="footer"/>
    <w:basedOn w:val="Normal"/>
    <w:link w:val="FooterChar"/>
    <w:uiPriority w:val="99"/>
    <w:unhideWhenUsed/>
    <w:rsid w:val="00A6031F"/>
    <w:pPr>
      <w:tabs>
        <w:tab w:val="center" w:pos="4680"/>
        <w:tab w:val="right" w:pos="9360"/>
      </w:tabs>
      <w:spacing w:after="0" w:line="240" w:lineRule="auto"/>
    </w:pPr>
  </w:style>
  <w:style w:type="character" w:styleId="FooterChar" w:customStyle="1">
    <w:name w:val="Footer Char"/>
    <w:basedOn w:val="DefaultParagraphFont"/>
    <w:link w:val="Footer"/>
    <w:uiPriority w:val="99"/>
    <w:rsid w:val="00A6031F"/>
  </w:style>
  <w:style w:type="paragraph" w:styleId="EndNoteBibliographyTitle" w:customStyle="1">
    <w:name w:val="EndNote Bibliography Title"/>
    <w:basedOn w:val="Normal"/>
    <w:link w:val="EndNoteBibliographyTitleChar"/>
    <w:rsid w:val="00F42380"/>
    <w:pPr>
      <w:spacing w:after="0"/>
      <w:jc w:val="center"/>
    </w:pPr>
    <w:rPr>
      <w:rFonts w:ascii="Calibri" w:hAnsi="Calibri"/>
      <w:noProof/>
    </w:rPr>
  </w:style>
  <w:style w:type="character" w:styleId="EndNoteBibliographyTitleChar" w:customStyle="1">
    <w:name w:val="EndNote Bibliography Title Char"/>
    <w:basedOn w:val="DefaultParagraphFont"/>
    <w:link w:val="EndNoteBibliographyTitle"/>
    <w:rsid w:val="00F42380"/>
    <w:rPr>
      <w:rFonts w:ascii="Calibri" w:hAnsi="Calibri"/>
      <w:noProof/>
    </w:rPr>
  </w:style>
  <w:style w:type="paragraph" w:styleId="EndNoteBibliography" w:customStyle="1">
    <w:name w:val="EndNote Bibliography"/>
    <w:basedOn w:val="Normal"/>
    <w:link w:val="EndNoteBibliographyChar"/>
    <w:rsid w:val="00F42380"/>
    <w:pPr>
      <w:spacing w:line="240" w:lineRule="auto"/>
    </w:pPr>
    <w:rPr>
      <w:rFonts w:ascii="Calibri" w:hAnsi="Calibri"/>
      <w:noProof/>
    </w:rPr>
  </w:style>
  <w:style w:type="character" w:styleId="EndNoteBibliographyChar" w:customStyle="1">
    <w:name w:val="EndNote Bibliography Char"/>
    <w:basedOn w:val="DefaultParagraphFont"/>
    <w:link w:val="EndNoteBibliography"/>
    <w:rsid w:val="00F42380"/>
    <w:rPr>
      <w:rFonts w:ascii="Calibri" w:hAnsi="Calibri"/>
      <w:noProof/>
    </w:rPr>
  </w:style>
  <w:style w:type="paragraph" w:styleId="NormalWeb">
    <w:name w:val="Normal (Web)"/>
    <w:basedOn w:val="Normal"/>
    <w:uiPriority w:val="99"/>
    <w:semiHidden/>
    <w:unhideWhenUsed/>
    <w:rsid w:val="00720811"/>
    <w:pPr>
      <w:spacing w:before="100" w:beforeAutospacing="1" w:after="100" w:afterAutospacing="1" w:line="240" w:lineRule="auto"/>
    </w:pPr>
    <w:rPr>
      <w:rFonts w:ascii="Times New Roman" w:hAnsi="Times New Roman" w:eastAsia="Times New Roman" w:cs="Times New Roman"/>
      <w:sz w:val="24"/>
      <w:szCs w:val="24"/>
    </w:rPr>
  </w:style>
  <w:style w:type="character" w:styleId="apple-tab-span" w:customStyle="1">
    <w:name w:val="apple-tab-span"/>
    <w:basedOn w:val="DefaultParagraphFont"/>
    <w:rsid w:val="007208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865909">
      <w:bodyDiv w:val="1"/>
      <w:marLeft w:val="0"/>
      <w:marRight w:val="0"/>
      <w:marTop w:val="0"/>
      <w:marBottom w:val="0"/>
      <w:divBdr>
        <w:top w:val="none" w:sz="0" w:space="0" w:color="auto"/>
        <w:left w:val="none" w:sz="0" w:space="0" w:color="auto"/>
        <w:bottom w:val="none" w:sz="0" w:space="0" w:color="auto"/>
        <w:right w:val="none" w:sz="0" w:space="0" w:color="auto"/>
      </w:divBdr>
    </w:div>
    <w:div w:id="1482849354">
      <w:bodyDiv w:val="1"/>
      <w:marLeft w:val="0"/>
      <w:marRight w:val="0"/>
      <w:marTop w:val="0"/>
      <w:marBottom w:val="0"/>
      <w:divBdr>
        <w:top w:val="none" w:sz="0" w:space="0" w:color="auto"/>
        <w:left w:val="none" w:sz="0" w:space="0" w:color="auto"/>
        <w:bottom w:val="none" w:sz="0" w:space="0" w:color="auto"/>
        <w:right w:val="none" w:sz="0" w:space="0" w:color="auto"/>
      </w:divBdr>
    </w:div>
    <w:div w:id="182361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3.jpeg" Id="rId8" /><Relationship Type="http://schemas.openxmlformats.org/officeDocument/2006/relationships/webSettings" Target="webSettings.xml" Id="rId3" /><Relationship Type="http://schemas.openxmlformats.org/officeDocument/2006/relationships/image" Target="media/image2.png"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image" Target="media/image1.png"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Andrew Stoddard</dc:creator>
  <keywords/>
  <dc:description/>
  <lastModifiedBy>Andrew Stoddard</lastModifiedBy>
  <revision>29</revision>
  <dcterms:created xsi:type="dcterms:W3CDTF">2015-09-01T19:16:00.0000000Z</dcterms:created>
  <dcterms:modified xsi:type="dcterms:W3CDTF">2015-09-10T15:53:34.3746396Z</dcterms:modified>
</coreProperties>
</file>